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211"/>
        <w:tblW w:w="9329" w:type="dxa"/>
        <w:tblLook w:val="04A0" w:firstRow="1" w:lastRow="0" w:firstColumn="1" w:lastColumn="0" w:noHBand="0" w:noVBand="1"/>
      </w:tblPr>
      <w:tblGrid>
        <w:gridCol w:w="1565"/>
        <w:gridCol w:w="1453"/>
        <w:gridCol w:w="1897"/>
        <w:gridCol w:w="2710"/>
        <w:gridCol w:w="1704"/>
      </w:tblGrid>
      <w:tr w:rsidR="000826A9" w14:paraId="6BEC7E26" w14:textId="77777777" w:rsidTr="00EB09CE">
        <w:trPr>
          <w:trHeight w:val="1159"/>
        </w:trPr>
        <w:tc>
          <w:tcPr>
            <w:tcW w:w="15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14:paraId="7ECF5FF0" w14:textId="6E0FF6BD" w:rsidR="000826A9" w:rsidRPr="00397BDE" w:rsidRDefault="00EB09CE" w:rsidP="009A249E">
            <w:pPr>
              <w:spacing w:line="276" w:lineRule="auto"/>
              <w:jc w:val="center"/>
              <w:rPr>
                <w:b/>
              </w:rPr>
            </w:pPr>
            <w:bookmarkStart w:id="0" w:name="_GoBack" w:colFirst="0" w:colLast="0"/>
            <w:r w:rsidRPr="00EB09CE">
              <w:rPr>
                <w:b/>
                <w:noProof/>
                <w:lang w:eastAsia="pt-BR"/>
              </w:rPr>
              <w:drawing>
                <wp:inline distT="0" distB="0" distL="0" distR="0" wp14:anchorId="292A108F" wp14:editId="66B60835">
                  <wp:extent cx="693114" cy="673010"/>
                  <wp:effectExtent l="0" t="0" r="0" b="0"/>
                  <wp:docPr id="1" name="Imagem 1" descr="C:\Users\marcosvidal\Pictures\brasão p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osvidal\Pictures\brasão p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94" cy="69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14:paraId="74A0682E" w14:textId="77777777" w:rsidR="000826A9" w:rsidRPr="00EF7C3B" w:rsidRDefault="000826A9" w:rsidP="009A249E">
            <w:pPr>
              <w:spacing w:line="276" w:lineRule="auto"/>
              <w:jc w:val="center"/>
              <w:rPr>
                <w:b/>
              </w:rPr>
            </w:pPr>
            <w:r w:rsidRPr="00EF7C3B">
              <w:rPr>
                <w:b/>
              </w:rPr>
              <w:t>ESTADO DO PARANÁ</w:t>
            </w:r>
          </w:p>
          <w:p w14:paraId="48C99F6D" w14:textId="77777777" w:rsidR="000826A9" w:rsidRPr="00397BDE" w:rsidRDefault="000826A9" w:rsidP="009A249E">
            <w:pPr>
              <w:spacing w:line="276" w:lineRule="auto"/>
              <w:jc w:val="center"/>
              <w:rPr>
                <w:b/>
              </w:rPr>
            </w:pPr>
            <w:r w:rsidRPr="00EF7C3B">
              <w:rPr>
                <w:b/>
              </w:rPr>
              <w:t>COMISSÃO ESTADUAL P2R2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14:paraId="79F5F608" w14:textId="77777777" w:rsidR="000826A9" w:rsidRPr="00397BDE" w:rsidRDefault="000826A9" w:rsidP="009A249E">
            <w:pPr>
              <w:spacing w:line="276" w:lineRule="auto"/>
              <w:jc w:val="center"/>
              <w:rPr>
                <w:b/>
              </w:rPr>
            </w:pPr>
            <w:r w:rsidRPr="007974B5">
              <w:rPr>
                <w:b/>
                <w:noProof/>
                <w:lang w:eastAsia="pt-BR"/>
              </w:rPr>
              <w:drawing>
                <wp:inline distT="0" distB="0" distL="0" distR="0" wp14:anchorId="04CE4BC5" wp14:editId="793D6515">
                  <wp:extent cx="615624" cy="564542"/>
                  <wp:effectExtent l="19050" t="0" r="0" b="0"/>
                  <wp:docPr id="4" name="Imagem 8" descr="C:\Users\CM208\Downloads\P2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M208\Downloads\P2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06" cy="565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6A9" w14:paraId="0E074157" w14:textId="77777777" w:rsidTr="00EB09CE">
        <w:tc>
          <w:tcPr>
            <w:tcW w:w="9329" w:type="dxa"/>
            <w:gridSpan w:val="5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6AB071B6" w14:textId="7935817B" w:rsidR="000826A9" w:rsidRPr="007974B5" w:rsidRDefault="009E7682" w:rsidP="007A2461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</w:t>
            </w:r>
            <w:r w:rsidR="009E1D9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</w:t>
            </w:r>
            <w:r w:rsidR="000826A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ª Reunião CEP2R2 – Reunião Ordinária</w:t>
            </w:r>
          </w:p>
        </w:tc>
      </w:tr>
      <w:tr w:rsidR="000826A9" w14:paraId="4274BB8A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47626180" w14:textId="77777777" w:rsidR="000826A9" w:rsidRPr="007974B5" w:rsidRDefault="000826A9" w:rsidP="009A249E">
            <w:pPr>
              <w:spacing w:line="276" w:lineRule="auto"/>
              <w:rPr>
                <w:b/>
              </w:rPr>
            </w:pPr>
            <w:r w:rsidRPr="007974B5">
              <w:rPr>
                <w:b/>
              </w:rPr>
              <w:t>Data: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24433C80" w14:textId="34364749" w:rsidR="000826A9" w:rsidRPr="00E41D39" w:rsidRDefault="001B496D" w:rsidP="001B496D">
            <w:pPr>
              <w:spacing w:line="276" w:lineRule="auto"/>
              <w:jc w:val="both"/>
            </w:pPr>
            <w:r>
              <w:t>21</w:t>
            </w:r>
            <w:r w:rsidR="000826A9" w:rsidRPr="00E41D39">
              <w:t xml:space="preserve"> de </w:t>
            </w:r>
            <w:r>
              <w:t xml:space="preserve">agosto </w:t>
            </w:r>
            <w:r w:rsidR="000826A9" w:rsidRPr="00E41D39">
              <w:t>de 201</w:t>
            </w:r>
            <w:r w:rsidR="009E7682">
              <w:t>9</w:t>
            </w:r>
          </w:p>
        </w:tc>
      </w:tr>
      <w:tr w:rsidR="00EB09CE" w14:paraId="1721019F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134B6A16" w14:textId="77777777" w:rsidR="000826A9" w:rsidRPr="007974B5" w:rsidRDefault="000826A9" w:rsidP="009A249E">
            <w:pPr>
              <w:spacing w:line="276" w:lineRule="auto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3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4F31965F" w14:textId="77777777" w:rsidR="000826A9" w:rsidRPr="00E41D39" w:rsidRDefault="000826A9" w:rsidP="009A249E">
            <w:pPr>
              <w:spacing w:line="276" w:lineRule="auto"/>
              <w:jc w:val="both"/>
            </w:pPr>
            <w:r>
              <w:t>Previsto</w:t>
            </w:r>
          </w:p>
        </w:tc>
        <w:tc>
          <w:tcPr>
            <w:tcW w:w="1897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3C62A62F" w14:textId="77777777" w:rsidR="000826A9" w:rsidRPr="00E41D39" w:rsidRDefault="000826A9" w:rsidP="009A249E">
            <w:pPr>
              <w:spacing w:line="276" w:lineRule="auto"/>
              <w:jc w:val="both"/>
            </w:pPr>
            <w:r>
              <w:t>09h00min</w:t>
            </w:r>
          </w:p>
        </w:tc>
        <w:tc>
          <w:tcPr>
            <w:tcW w:w="2710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2F8E3397" w14:textId="77777777" w:rsidR="000826A9" w:rsidRPr="00E41D39" w:rsidRDefault="000826A9" w:rsidP="009A249E">
            <w:pPr>
              <w:spacing w:line="276" w:lineRule="auto"/>
              <w:jc w:val="both"/>
            </w:pPr>
            <w:r>
              <w:t>Início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7D5DEB83" w14:textId="77777777" w:rsidR="000826A9" w:rsidRPr="00E41D39" w:rsidRDefault="009E7682" w:rsidP="009E7682">
            <w:pPr>
              <w:spacing w:line="276" w:lineRule="auto"/>
              <w:jc w:val="both"/>
            </w:pPr>
            <w:r>
              <w:t>09h20</w:t>
            </w:r>
            <w:r w:rsidR="000826A9">
              <w:t>min</w:t>
            </w:r>
          </w:p>
        </w:tc>
      </w:tr>
      <w:tr w:rsidR="000826A9" w14:paraId="1FF982E5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6847DC25" w14:textId="77777777" w:rsidR="000826A9" w:rsidRPr="007974B5" w:rsidRDefault="000826A9" w:rsidP="009A249E">
            <w:pPr>
              <w:spacing w:line="276" w:lineRule="auto"/>
              <w:rPr>
                <w:b/>
              </w:rPr>
            </w:pPr>
            <w:r w:rsidRPr="007974B5">
              <w:rPr>
                <w:b/>
              </w:rPr>
              <w:t>Pauta: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27D557CD" w14:textId="77777777" w:rsidR="007A2461" w:rsidRDefault="009E7682" w:rsidP="009A249E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</w:pPr>
            <w:r>
              <w:t>Metas</w:t>
            </w:r>
            <w:r w:rsidR="007A2461">
              <w:t xml:space="preserve"> para 2019</w:t>
            </w:r>
            <w:r>
              <w:t xml:space="preserve">, CEP2R2 e </w:t>
            </w:r>
            <w:proofErr w:type="spellStart"/>
            <w:r>
              <w:t>GTs</w:t>
            </w:r>
            <w:proofErr w:type="spellEnd"/>
            <w:r w:rsidR="007A2461">
              <w:t>;</w:t>
            </w:r>
          </w:p>
          <w:p w14:paraId="3E961D94" w14:textId="77777777" w:rsidR="000826A9" w:rsidRDefault="009E7682" w:rsidP="009E7682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</w:pPr>
            <w:r>
              <w:t>Definição do calendário.</w:t>
            </w:r>
          </w:p>
        </w:tc>
      </w:tr>
      <w:tr w:rsidR="00AF2161" w14:paraId="0739D186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421F53A6" w14:textId="77777777" w:rsidR="00AF2161" w:rsidRPr="003073DB" w:rsidRDefault="00AF2161" w:rsidP="00AF2161">
            <w:pPr>
              <w:spacing w:line="276" w:lineRule="auto"/>
              <w:rPr>
                <w:b/>
              </w:rPr>
            </w:pPr>
            <w:r>
              <w:rPr>
                <w:b/>
              </w:rPr>
              <w:t>Participantes: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46D8D395" w14:textId="1DD2D105" w:rsidR="00AF2161" w:rsidRPr="00B449E5" w:rsidRDefault="009E7682" w:rsidP="00B449E5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B449E5">
              <w:rPr>
                <w:sz w:val="20"/>
                <w:szCs w:val="20"/>
              </w:rPr>
              <w:t xml:space="preserve">Tiago de Souza Godoi Jr, CREA-PR; José Carlos Salgado, IAP; Rafael Cabral Gonçalves, Sanepar; </w:t>
            </w:r>
            <w:r w:rsidR="00F53311" w:rsidRPr="00B449E5">
              <w:rPr>
                <w:sz w:val="20"/>
                <w:szCs w:val="20"/>
              </w:rPr>
              <w:t xml:space="preserve">Marcos Del Ré Fernandes, Sanepar; </w:t>
            </w:r>
            <w:proofErr w:type="spellStart"/>
            <w:r w:rsidRPr="00B449E5">
              <w:rPr>
                <w:sz w:val="20"/>
                <w:szCs w:val="20"/>
              </w:rPr>
              <w:t>Miscila</w:t>
            </w:r>
            <w:proofErr w:type="spellEnd"/>
            <w:r w:rsidRPr="00B449E5">
              <w:rPr>
                <w:sz w:val="20"/>
                <w:szCs w:val="20"/>
              </w:rPr>
              <w:t xml:space="preserve"> Zeferino, SEST/SENAT; Reinaldo </w:t>
            </w:r>
            <w:proofErr w:type="spellStart"/>
            <w:r w:rsidRPr="00B449E5">
              <w:rPr>
                <w:sz w:val="20"/>
                <w:szCs w:val="20"/>
              </w:rPr>
              <w:t>Fuzetto</w:t>
            </w:r>
            <w:proofErr w:type="spellEnd"/>
            <w:r w:rsidRPr="00B449E5">
              <w:rPr>
                <w:sz w:val="20"/>
                <w:szCs w:val="20"/>
              </w:rPr>
              <w:t xml:space="preserve">, SEST/SENAT; </w:t>
            </w:r>
            <w:proofErr w:type="spellStart"/>
            <w:r w:rsidRPr="00B449E5">
              <w:rPr>
                <w:sz w:val="20"/>
                <w:szCs w:val="20"/>
              </w:rPr>
              <w:t>Rosenildo</w:t>
            </w:r>
            <w:proofErr w:type="spellEnd"/>
            <w:r w:rsidRPr="00B449E5">
              <w:rPr>
                <w:sz w:val="20"/>
                <w:szCs w:val="20"/>
              </w:rPr>
              <w:t xml:space="preserve"> da Silva Ferraz, ANTT; Nilson </w:t>
            </w:r>
            <w:proofErr w:type="spellStart"/>
            <w:r w:rsidRPr="00B449E5">
              <w:rPr>
                <w:sz w:val="20"/>
                <w:szCs w:val="20"/>
              </w:rPr>
              <w:t>Jacoboski</w:t>
            </w:r>
            <w:proofErr w:type="spellEnd"/>
            <w:r w:rsidRPr="00B449E5">
              <w:rPr>
                <w:sz w:val="20"/>
                <w:szCs w:val="20"/>
              </w:rPr>
              <w:t>, PRF; Ten. Marcos Vidal da Silva Junior, CEPDEC</w:t>
            </w:r>
            <w:r w:rsidR="00D82A05" w:rsidRPr="00B449E5">
              <w:rPr>
                <w:sz w:val="20"/>
                <w:szCs w:val="20"/>
              </w:rPr>
              <w:t xml:space="preserve">; Cap. Murilo Cezar Nascimento; </w:t>
            </w:r>
            <w:r w:rsidR="00F53311" w:rsidRPr="00B449E5">
              <w:rPr>
                <w:sz w:val="20"/>
                <w:szCs w:val="20"/>
              </w:rPr>
              <w:t xml:space="preserve">Carlos Alberto Rodrigues, </w:t>
            </w:r>
            <w:proofErr w:type="gramStart"/>
            <w:r w:rsidR="00F53311" w:rsidRPr="00B449E5">
              <w:rPr>
                <w:sz w:val="20"/>
                <w:szCs w:val="20"/>
              </w:rPr>
              <w:t xml:space="preserve">DER;  </w:t>
            </w:r>
            <w:proofErr w:type="spellStart"/>
            <w:r w:rsidR="00F53311" w:rsidRPr="00B449E5">
              <w:rPr>
                <w:sz w:val="20"/>
                <w:szCs w:val="20"/>
              </w:rPr>
              <w:t>Andre</w:t>
            </w:r>
            <w:proofErr w:type="spellEnd"/>
            <w:proofErr w:type="gramEnd"/>
            <w:r w:rsidR="00F53311" w:rsidRPr="00B449E5">
              <w:rPr>
                <w:sz w:val="20"/>
                <w:szCs w:val="20"/>
              </w:rPr>
              <w:t xml:space="preserve"> Luiz Serio, DER; 1</w:t>
            </w:r>
            <w:r w:rsidR="00F53311" w:rsidRPr="00B449E5">
              <w:rPr>
                <w:rFonts w:cstheme="minorHAnsi"/>
                <w:sz w:val="20"/>
                <w:szCs w:val="20"/>
              </w:rPr>
              <w:t>°</w:t>
            </w:r>
            <w:r w:rsidR="00F53311" w:rsidRPr="00B449E5">
              <w:rPr>
                <w:sz w:val="20"/>
                <w:szCs w:val="20"/>
              </w:rPr>
              <w:t xml:space="preserve"> Ten. Klinger C. Cunha, EB; 1</w:t>
            </w:r>
            <w:r w:rsidR="00F53311" w:rsidRPr="00B449E5">
              <w:rPr>
                <w:rFonts w:cstheme="minorHAnsi"/>
                <w:sz w:val="20"/>
                <w:szCs w:val="20"/>
              </w:rPr>
              <w:t xml:space="preserve">° </w:t>
            </w:r>
            <w:r w:rsidR="00F53311" w:rsidRPr="00B449E5">
              <w:rPr>
                <w:sz w:val="20"/>
                <w:szCs w:val="20"/>
              </w:rPr>
              <w:t xml:space="preserve">Ten. Jéssica J. Bento, EB;  Cap. </w:t>
            </w:r>
            <w:proofErr w:type="spellStart"/>
            <w:r w:rsidR="00F53311" w:rsidRPr="00B449E5">
              <w:rPr>
                <w:sz w:val="20"/>
                <w:szCs w:val="20"/>
              </w:rPr>
              <w:t>Paluch</w:t>
            </w:r>
            <w:proofErr w:type="spellEnd"/>
            <w:r w:rsidR="00F53311" w:rsidRPr="00B449E5">
              <w:rPr>
                <w:sz w:val="20"/>
                <w:szCs w:val="20"/>
              </w:rPr>
              <w:t>, Polícia Ambiental</w:t>
            </w:r>
            <w:r w:rsidR="009D7D6A" w:rsidRPr="00B449E5">
              <w:rPr>
                <w:sz w:val="20"/>
                <w:szCs w:val="20"/>
              </w:rPr>
              <w:t xml:space="preserve">; Paula </w:t>
            </w:r>
            <w:proofErr w:type="spellStart"/>
            <w:r w:rsidR="009D7D6A" w:rsidRPr="00B449E5">
              <w:rPr>
                <w:sz w:val="20"/>
                <w:szCs w:val="20"/>
              </w:rPr>
              <w:t>Broering</w:t>
            </w:r>
            <w:proofErr w:type="spellEnd"/>
            <w:r w:rsidR="009D7D6A" w:rsidRPr="00B449E5">
              <w:rPr>
                <w:sz w:val="20"/>
                <w:szCs w:val="20"/>
              </w:rPr>
              <w:t xml:space="preserve"> Gomes Pinheiro, MPPR; José Joaquim, IBAMA; Roberto Tamari, IPEM.</w:t>
            </w:r>
          </w:p>
        </w:tc>
      </w:tr>
      <w:tr w:rsidR="00AF2161" w14:paraId="20D8D4A0" w14:textId="77777777" w:rsidTr="00EB09CE">
        <w:tc>
          <w:tcPr>
            <w:tcW w:w="9329" w:type="dxa"/>
            <w:gridSpan w:val="5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5027C5B7" w14:textId="77777777" w:rsidR="00AF2161" w:rsidRPr="00397BDE" w:rsidRDefault="00AF2161" w:rsidP="00AF2161">
            <w:pPr>
              <w:spacing w:line="276" w:lineRule="auto"/>
              <w:jc w:val="center"/>
              <w:rPr>
                <w:b/>
              </w:rPr>
            </w:pPr>
            <w:r w:rsidRPr="00397BDE">
              <w:rPr>
                <w:b/>
              </w:rPr>
              <w:t>ASSUNTOS ABORDADOS</w:t>
            </w:r>
          </w:p>
        </w:tc>
      </w:tr>
      <w:tr w:rsidR="00AF2161" w:rsidRPr="009C435B" w14:paraId="3C7C38E7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3961BB1E" w14:textId="77777777" w:rsidR="00AF2161" w:rsidRPr="009C435B" w:rsidRDefault="00AF2161" w:rsidP="00AF2161">
            <w:pPr>
              <w:spacing w:line="276" w:lineRule="auto"/>
              <w:rPr>
                <w:b/>
              </w:rPr>
            </w:pPr>
            <w:r w:rsidRPr="009C435B">
              <w:rPr>
                <w:b/>
              </w:rPr>
              <w:t>Representante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75544231" w14:textId="77777777" w:rsidR="00AF2161" w:rsidRPr="009C435B" w:rsidRDefault="00AF2161" w:rsidP="00AF2161">
            <w:pPr>
              <w:spacing w:line="276" w:lineRule="auto"/>
              <w:jc w:val="center"/>
              <w:rPr>
                <w:b/>
              </w:rPr>
            </w:pPr>
            <w:r w:rsidRPr="009C435B">
              <w:rPr>
                <w:b/>
              </w:rPr>
              <w:t>Assunto</w:t>
            </w:r>
          </w:p>
        </w:tc>
      </w:tr>
      <w:tr w:rsidR="00696325" w:rsidRPr="00696325" w14:paraId="5F9F8D2E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049FCD5D" w14:textId="05C01685" w:rsidR="00696325" w:rsidRPr="00696325" w:rsidRDefault="005E03BD" w:rsidP="00696325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0754E9F2" w14:textId="31C3371C" w:rsidR="003E6ED0" w:rsidRPr="00696325" w:rsidRDefault="00C26BDF" w:rsidP="00B449E5">
            <w:pPr>
              <w:spacing w:line="276" w:lineRule="auto"/>
              <w:jc w:val="both"/>
            </w:pPr>
            <w:r>
              <w:t>Iniciou apresentando os objetivos da reunião, sendo de apresentar o</w:t>
            </w:r>
            <w:r w:rsidR="00B449E5">
              <w:t xml:space="preserve"> andamento dos trabalhos dos GT,</w:t>
            </w:r>
            <w:r>
              <w:t xml:space="preserve"> bem como a definição dos membros dos órgãos.</w:t>
            </w:r>
          </w:p>
        </w:tc>
      </w:tr>
      <w:tr w:rsidR="00696325" w:rsidRPr="00696325" w14:paraId="1008EBA4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06F80B40" w14:textId="76541303" w:rsidR="00696325" w:rsidRPr="00696325" w:rsidRDefault="00C26BDF" w:rsidP="00696325">
            <w:pPr>
              <w:spacing w:line="276" w:lineRule="auto"/>
            </w:pPr>
            <w:proofErr w:type="spellStart"/>
            <w:r>
              <w:t>Jacoboski</w:t>
            </w:r>
            <w:proofErr w:type="spellEnd"/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74D44FDE" w14:textId="7F44E3BD" w:rsidR="00882B5A" w:rsidRPr="00696325" w:rsidRDefault="00C26BDF" w:rsidP="00B449E5">
            <w:pPr>
              <w:spacing w:line="276" w:lineRule="auto"/>
              <w:jc w:val="both"/>
            </w:pPr>
            <w:r>
              <w:t xml:space="preserve">Referente ao </w:t>
            </w:r>
            <w:r w:rsidRPr="00C26BDF">
              <w:rPr>
                <w:b/>
                <w:bCs/>
              </w:rPr>
              <w:t>GT Rodoviário</w:t>
            </w:r>
            <w:r>
              <w:t xml:space="preserve"> apresentou a forma de realização das fiscalizações pela PRF. Abordou o exemplo positivo da construção de áreas de escape na serra do mar decorrente de uma ampla discussão e reforço da necessidade</w:t>
            </w:r>
            <w:r w:rsidR="00B449E5">
              <w:t xml:space="preserve"> de manter esse tipo de discussão no grupo</w:t>
            </w:r>
            <w:r>
              <w:t xml:space="preserve">. </w:t>
            </w:r>
            <w:r w:rsidR="00B449E5">
              <w:t>Ressaltou também a necessidade de revisar a proposta de fiscalização por média de velocidade em face das modificações de legislação propostas recentemente.</w:t>
            </w:r>
          </w:p>
        </w:tc>
      </w:tr>
      <w:tr w:rsidR="00BD6F3B" w:rsidRPr="00696325" w14:paraId="0F1351CF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4144ACF3" w14:textId="683A583A" w:rsidR="00BD6F3B" w:rsidRDefault="00C26BDF" w:rsidP="00696325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02ABACDD" w14:textId="659FFFCC" w:rsidR="00BD6F3B" w:rsidRDefault="00B449E5" w:rsidP="00B449E5">
            <w:pPr>
              <w:spacing w:line="276" w:lineRule="auto"/>
              <w:jc w:val="both"/>
            </w:pPr>
            <w:r>
              <w:t>Informo que foi em decorrência</w:t>
            </w:r>
            <w:r w:rsidR="00C26BDF">
              <w:t xml:space="preserve"> dos acidentes ocorridos na Serra do Mar </w:t>
            </w:r>
            <w:r>
              <w:t xml:space="preserve">que se </w:t>
            </w:r>
            <w:r w:rsidR="00C26BDF">
              <w:t>percebeu</w:t>
            </w:r>
            <w:r>
              <w:t xml:space="preserve"> a necessidade dividir</w:t>
            </w:r>
            <w:r w:rsidR="00C26BDF">
              <w:t xml:space="preserve"> </w:t>
            </w:r>
            <w:r>
              <w:t xml:space="preserve">a Comissão </w:t>
            </w:r>
            <w:r w:rsidR="00C26BDF">
              <w:t xml:space="preserve">em </w:t>
            </w:r>
            <w:r>
              <w:t xml:space="preserve">vários </w:t>
            </w:r>
            <w:r w:rsidR="00C26BDF">
              <w:t>GT para focar nas questões específicas de cada área.</w:t>
            </w:r>
          </w:p>
        </w:tc>
      </w:tr>
      <w:tr w:rsidR="000D0349" w:rsidRPr="00696325" w14:paraId="27927BCF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73363C87" w14:textId="31EE42E4" w:rsidR="000D0349" w:rsidRPr="00696325" w:rsidRDefault="00C26BDF" w:rsidP="000D0349">
            <w:pPr>
              <w:spacing w:line="276" w:lineRule="auto"/>
            </w:pPr>
            <w:r>
              <w:t>Joaquim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02BCFF15" w14:textId="5B702B1C" w:rsidR="000D0349" w:rsidRPr="00696325" w:rsidRDefault="00B449E5" w:rsidP="004A67F9">
            <w:pPr>
              <w:spacing w:line="276" w:lineRule="auto"/>
              <w:jc w:val="both"/>
            </w:pPr>
            <w:r>
              <w:t>Informou q</w:t>
            </w:r>
            <w:r w:rsidR="00435A0C">
              <w:t xml:space="preserve">ue já atendeu acidente na região de serra na rodovia BR-376, </w:t>
            </w:r>
            <w:r>
              <w:t xml:space="preserve">para a qual o IBAMA emite licença ambiental. </w:t>
            </w:r>
            <w:r w:rsidR="004A67F9">
              <w:t>Tendo em vista a diminuição desse tipo de ocorrência, o IBAMA está organizando uma Força Tarefa para analisar as situações e definir requisitos para o Plano de Atendimento de Emergência das rodovias.</w:t>
            </w:r>
            <w:r w:rsidR="00435A0C">
              <w:t xml:space="preserve"> </w:t>
            </w:r>
          </w:p>
        </w:tc>
      </w:tr>
      <w:tr w:rsidR="000D0349" w:rsidRPr="00696325" w14:paraId="1180F79E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39A46A00" w14:textId="769988BE" w:rsidR="000D0349" w:rsidRDefault="00435A0C" w:rsidP="000D0349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73835C83" w14:textId="4CF2E6A7" w:rsidR="000D0349" w:rsidRDefault="005E03BD" w:rsidP="00B449E5">
            <w:pPr>
              <w:spacing w:line="276" w:lineRule="auto"/>
              <w:jc w:val="both"/>
            </w:pPr>
            <w:r>
              <w:t xml:space="preserve">Afirmou que em  </w:t>
            </w:r>
            <w:r w:rsidR="00435A0C">
              <w:t>conta</w:t>
            </w:r>
            <w:r>
              <w:t xml:space="preserve">to com </w:t>
            </w:r>
            <w:r w:rsidR="00B449E5">
              <w:t>s</w:t>
            </w:r>
            <w:r>
              <w:t>r</w:t>
            </w:r>
            <w:r w:rsidR="00B449E5">
              <w:t>.</w:t>
            </w:r>
            <w:r>
              <w:t xml:space="preserve"> </w:t>
            </w:r>
            <w:proofErr w:type="spellStart"/>
            <w:r>
              <w:t>Rosenildo</w:t>
            </w:r>
            <w:proofErr w:type="spellEnd"/>
            <w:r>
              <w:t xml:space="preserve"> verificou</w:t>
            </w:r>
            <w:r w:rsidR="00435A0C">
              <w:t xml:space="preserve"> que os contratos de concessão não </w:t>
            </w:r>
            <w:proofErr w:type="spellStart"/>
            <w:r w:rsidR="00435A0C">
              <w:t>prevê</w:t>
            </w:r>
            <w:r w:rsidR="00B449E5">
              <w:t>e</w:t>
            </w:r>
            <w:r>
              <w:t>m</w:t>
            </w:r>
            <w:proofErr w:type="spellEnd"/>
            <w:r w:rsidR="00435A0C">
              <w:t xml:space="preserve"> uma definição específica em relação </w:t>
            </w:r>
            <w:r w:rsidR="00B449E5">
              <w:t>à</w:t>
            </w:r>
            <w:r w:rsidR="00435A0C">
              <w:t>s medidas que as concessionárias devem adotar em relação aos acidentes com produtos perigosos.</w:t>
            </w:r>
          </w:p>
        </w:tc>
      </w:tr>
      <w:tr w:rsidR="000D0349" w:rsidRPr="00696325" w14:paraId="00D3C671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1BA81CC7" w14:textId="103434D6" w:rsidR="000D0349" w:rsidRDefault="00435A0C" w:rsidP="000D0349">
            <w:pPr>
              <w:spacing w:line="276" w:lineRule="auto"/>
            </w:pPr>
            <w:proofErr w:type="spellStart"/>
            <w:r>
              <w:t>Rosenildo</w:t>
            </w:r>
            <w:proofErr w:type="spellEnd"/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1B64B07F" w14:textId="0B99E693" w:rsidR="000D0349" w:rsidRDefault="004A67F9" w:rsidP="00FC4997">
            <w:pPr>
              <w:spacing w:line="276" w:lineRule="auto"/>
              <w:jc w:val="both"/>
            </w:pPr>
            <w:r>
              <w:t>Expôs que, havendo a necessidade de algum tipo de informação ou intervenção, é importante fazer a solicitação à ANTT. Com isso, a instituição pode atuar na definição das medidas mais adequadas</w:t>
            </w:r>
            <w:r w:rsidR="00435A0C">
              <w:t xml:space="preserve"> </w:t>
            </w:r>
            <w:r>
              <w:t>para garantir a segurança nas rodovias. E</w:t>
            </w:r>
            <w:r w:rsidR="00435A0C">
              <w:t>m casos específicos</w:t>
            </w:r>
            <w:r>
              <w:t xml:space="preserve">, por meio destas intervenções, a Agência chegou até mesmo </w:t>
            </w:r>
            <w:r w:rsidR="00435A0C">
              <w:t>a restringir a circulação de cargas per</w:t>
            </w:r>
            <w:r>
              <w:t>igosas em determinados horários</w:t>
            </w:r>
            <w:r w:rsidR="00FC4997">
              <w:t xml:space="preserve">. Quando demandada, a </w:t>
            </w:r>
            <w:r w:rsidR="00435A0C">
              <w:t>agência abre estudo e</w:t>
            </w:r>
            <w:r w:rsidR="00FC4997">
              <w:t>,</w:t>
            </w:r>
            <w:r w:rsidR="00435A0C">
              <w:t xml:space="preserve"> por vezes</w:t>
            </w:r>
            <w:r w:rsidR="00FC4997">
              <w:t>,</w:t>
            </w:r>
            <w:r w:rsidR="00435A0C">
              <w:t xml:space="preserve"> realiza audiência pública.</w:t>
            </w:r>
            <w:r w:rsidR="00244BE0">
              <w:t xml:space="preserve"> </w:t>
            </w:r>
            <w:r w:rsidR="00FC4997">
              <w:t>A</w:t>
            </w:r>
            <w:r w:rsidR="00244BE0">
              <w:t xml:space="preserve"> Comissão Estadual P2R2 </w:t>
            </w:r>
            <w:r w:rsidR="00244BE0">
              <w:lastRenderedPageBreak/>
              <w:t xml:space="preserve">pode </w:t>
            </w:r>
            <w:r w:rsidR="00FC4997">
              <w:t xml:space="preserve">demandar a </w:t>
            </w:r>
            <w:r w:rsidR="00244BE0">
              <w:t>atuação da agência</w:t>
            </w:r>
            <w:r w:rsidR="00FC4997">
              <w:t xml:space="preserve"> em alguma situação que verifique a necessidade</w:t>
            </w:r>
            <w:r w:rsidR="00244BE0">
              <w:t>.</w:t>
            </w:r>
          </w:p>
        </w:tc>
      </w:tr>
      <w:tr w:rsidR="000D0349" w:rsidRPr="00696325" w14:paraId="238171B9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57708968" w14:textId="2DF37396" w:rsidR="000D0349" w:rsidRPr="00696325" w:rsidRDefault="00244BE0" w:rsidP="000D0349">
            <w:pPr>
              <w:spacing w:line="276" w:lineRule="auto"/>
            </w:pPr>
            <w:r>
              <w:lastRenderedPageBreak/>
              <w:t>Ten. Klinger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13544901" w14:textId="113B71EA" w:rsidR="000D0349" w:rsidRPr="00696325" w:rsidRDefault="00244BE0" w:rsidP="00FC4997">
            <w:pPr>
              <w:spacing w:line="276" w:lineRule="auto"/>
              <w:jc w:val="both"/>
            </w:pPr>
            <w:r>
              <w:t>Posicionou que tem observ</w:t>
            </w:r>
            <w:r w:rsidR="00FC4997">
              <w:t xml:space="preserve">ado, por meio dos acidentes que o  Exército </w:t>
            </w:r>
            <w:r w:rsidR="005E03BD">
              <w:t>B</w:t>
            </w:r>
            <w:r w:rsidR="00FC4997">
              <w:t>rasileiro</w:t>
            </w:r>
            <w:r>
              <w:t xml:space="preserve"> t</w:t>
            </w:r>
            <w:r w:rsidR="00FC4997">
              <w:t>e</w:t>
            </w:r>
            <w:r>
              <w:t>m atendido na região de serra</w:t>
            </w:r>
            <w:r w:rsidR="00FC4997">
              <w:t>,</w:t>
            </w:r>
            <w:r>
              <w:t xml:space="preserve"> que muitos </w:t>
            </w:r>
            <w:r w:rsidR="00FC4997">
              <w:t xml:space="preserve">são causados devido à </w:t>
            </w:r>
            <w:r>
              <w:t xml:space="preserve">atuação dos motoristas que </w:t>
            </w:r>
            <w:r w:rsidR="00FC4997">
              <w:t xml:space="preserve">não sabem utilizar os equipamentos de segurança do veículo adequadamente, como é o caso do </w:t>
            </w:r>
            <w:r>
              <w:t>freio motor.</w:t>
            </w:r>
          </w:p>
        </w:tc>
      </w:tr>
      <w:tr w:rsidR="000D0349" w:rsidRPr="00696325" w14:paraId="182000E6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37F48F30" w14:textId="022438FE" w:rsidR="000D0349" w:rsidRPr="00696325" w:rsidRDefault="00014C27" w:rsidP="000D0349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3C25FB21" w14:textId="79F4F876" w:rsidR="000D0349" w:rsidRPr="00696325" w:rsidRDefault="00665466" w:rsidP="004229C0">
            <w:pPr>
              <w:spacing w:line="276" w:lineRule="auto"/>
              <w:jc w:val="both"/>
            </w:pPr>
            <w:r>
              <w:t>Acrescentou que o Governo do Estado formou grupo para estudo da concessão de rodovias, e afirmou que a Comissão deveria atuar propondo sugestões para os novos contratos de concessão</w:t>
            </w:r>
            <w:r w:rsidR="00014C27">
              <w:t>. Afirmou que as propostas condensadas pelo grupo de trabalho do IBAMA poderiam ser reunidas com as existentes e encaminhadas através da Comissão e enviadas ao Estado como sugestão aos novos contratos de sugestão.</w:t>
            </w:r>
          </w:p>
        </w:tc>
      </w:tr>
      <w:tr w:rsidR="000D0349" w:rsidRPr="00696325" w14:paraId="02A4222B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1ECF3E37" w14:textId="1D5F35B8" w:rsidR="000D0349" w:rsidRPr="00696325" w:rsidRDefault="00476612" w:rsidP="000D0349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0F928279" w14:textId="730BB0D5" w:rsidR="000D0349" w:rsidRPr="00696325" w:rsidRDefault="00033923" w:rsidP="00033923">
            <w:pPr>
              <w:spacing w:line="276" w:lineRule="auto"/>
              <w:jc w:val="both"/>
            </w:pPr>
            <w:r>
              <w:t>Enviar</w:t>
            </w:r>
            <w:r w:rsidR="00014C27">
              <w:t xml:space="preserve"> o comunicado voltado aos </w:t>
            </w:r>
            <w:r>
              <w:t>radares por média de velocidade</w:t>
            </w:r>
            <w:r w:rsidR="00476612">
              <w:t xml:space="preserve"> encaminhando a ANTT</w:t>
            </w:r>
            <w:r w:rsidR="00014C27">
              <w:t>. Demandar a ANTT e IBAMA</w:t>
            </w:r>
            <w:r>
              <w:t xml:space="preserve"> sobre informações</w:t>
            </w:r>
            <w:r w:rsidR="00014C27">
              <w:t xml:space="preserve"> </w:t>
            </w:r>
            <w:r w:rsidR="00476612">
              <w:t>dos acidentes</w:t>
            </w:r>
            <w:r>
              <w:t xml:space="preserve">, reunindo-as </w:t>
            </w:r>
            <w:r w:rsidR="00014C27">
              <w:t xml:space="preserve">e elaborando comunicado a ser direcionado </w:t>
            </w:r>
            <w:r>
              <w:t>às instituições competentes do</w:t>
            </w:r>
            <w:r w:rsidR="00014C27">
              <w:t xml:space="preserve"> Governo do Estado </w:t>
            </w:r>
            <w:r>
              <w:t xml:space="preserve">visando à aplicação às </w:t>
            </w:r>
            <w:r w:rsidR="00014C27">
              <w:t>próximas concessões.</w:t>
            </w:r>
            <w:r w:rsidR="00476612">
              <w:t xml:space="preserve"> Avaliar dentro do GT Rodoviário a melhor forma de reunir as informações e encaminhar.</w:t>
            </w:r>
          </w:p>
        </w:tc>
      </w:tr>
      <w:tr w:rsidR="000D0349" w:rsidRPr="00696325" w14:paraId="3473AA77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6DBF86AA" w14:textId="34E15E4D" w:rsidR="000D0349" w:rsidRPr="00696325" w:rsidRDefault="005E03BD" w:rsidP="000D0349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679E06B1" w14:textId="076C4E97" w:rsidR="000D0349" w:rsidRPr="00696325" w:rsidRDefault="00965785" w:rsidP="00033923">
            <w:pPr>
              <w:spacing w:line="276" w:lineRule="auto"/>
              <w:jc w:val="both"/>
            </w:pPr>
            <w:r>
              <w:t>Abordou a meta de realização do seminário e de uma fiscalização integrada</w:t>
            </w:r>
            <w:r w:rsidR="00033923">
              <w:t>, que ainda estão em articulação</w:t>
            </w:r>
            <w:r>
              <w:t>.</w:t>
            </w:r>
            <w:r w:rsidR="00033923">
              <w:t xml:space="preserve"> As deliberações das propostas serão repassadas assim que definidas.</w:t>
            </w:r>
            <w:r>
              <w:t xml:space="preserve"> Acrescentou que o CODESUL</w:t>
            </w:r>
            <w:r w:rsidR="00033923">
              <w:t>, com o qual a Comissão está em contato,</w:t>
            </w:r>
            <w:r>
              <w:t xml:space="preserve"> atualmente </w:t>
            </w:r>
            <w:r w:rsidR="00033923">
              <w:t xml:space="preserve">está sendo presidido pelo </w:t>
            </w:r>
            <w:r>
              <w:t>Estado do Rio Grande do Sul.</w:t>
            </w:r>
          </w:p>
        </w:tc>
      </w:tr>
      <w:tr w:rsidR="000D0349" w:rsidRPr="00696325" w14:paraId="59D58EF3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545F5BDD" w14:textId="745A9C19" w:rsidR="000D0349" w:rsidRPr="00696325" w:rsidRDefault="00965785" w:rsidP="000D0349">
            <w:pPr>
              <w:spacing w:line="276" w:lineRule="auto"/>
            </w:pPr>
            <w:proofErr w:type="spellStart"/>
            <w:r>
              <w:t>Jacoboski</w:t>
            </w:r>
            <w:proofErr w:type="spellEnd"/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695415CF" w14:textId="43271EE0" w:rsidR="000D0349" w:rsidRPr="00696325" w:rsidRDefault="00965785" w:rsidP="004229C0">
            <w:pPr>
              <w:spacing w:line="276" w:lineRule="auto"/>
              <w:jc w:val="both"/>
            </w:pPr>
            <w:r>
              <w:t xml:space="preserve">Posicionou que a PRF já realiza suas capacitações, e que poderia ser </w:t>
            </w:r>
            <w:r w:rsidR="00033923">
              <w:t>aproveitado o modelo para realizar as fiscalizações integradas, com capacitação antes da prática.</w:t>
            </w:r>
          </w:p>
        </w:tc>
      </w:tr>
      <w:tr w:rsidR="0025688E" w:rsidRPr="00696325" w14:paraId="73F0E425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70D9D791" w14:textId="4FD8EDF2" w:rsidR="0025688E" w:rsidRPr="00696325" w:rsidRDefault="00965785" w:rsidP="0025688E">
            <w:pPr>
              <w:spacing w:line="276" w:lineRule="auto"/>
            </w:pPr>
            <w:r>
              <w:t>Ten. Klinger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702FC6F7" w14:textId="7A634C5D" w:rsidR="0025688E" w:rsidRPr="00696325" w:rsidRDefault="00965785" w:rsidP="004229C0">
            <w:pPr>
              <w:spacing w:line="276" w:lineRule="auto"/>
              <w:jc w:val="both"/>
            </w:pPr>
            <w:r>
              <w:t>Afirmou que o Simpósio realizado foi a atividade inicial e que estão trabalhando para finalizar até a primeira quinzena de novembro o protocolo de atuação do Exército em relação a atuação em acidentes com produtos controlados.</w:t>
            </w:r>
          </w:p>
        </w:tc>
      </w:tr>
      <w:tr w:rsidR="0025688E" w:rsidRPr="00696325" w14:paraId="025151CD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7B6D475D" w14:textId="593F2DD8" w:rsidR="0025688E" w:rsidRPr="00696325" w:rsidRDefault="00D82A05" w:rsidP="0025688E">
            <w:pPr>
              <w:spacing w:line="276" w:lineRule="auto"/>
            </w:pPr>
            <w:r>
              <w:t>Salgado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2A57B897" w14:textId="252F6A86" w:rsidR="0025688E" w:rsidRPr="00696325" w:rsidRDefault="00D82A05" w:rsidP="00033923">
            <w:pPr>
              <w:spacing w:line="276" w:lineRule="auto"/>
              <w:jc w:val="both"/>
            </w:pPr>
            <w:r>
              <w:t xml:space="preserve">Afirmou ser importante que haja demanda a ANTT para atuação nos trechos das rodovias em que se tem registros reincidentes </w:t>
            </w:r>
            <w:r w:rsidR="00033923">
              <w:t>de acidente. Afirmou ainda que palestrantes do evento ocorrido no DER</w:t>
            </w:r>
            <w:r>
              <w:t xml:space="preserve"> </w:t>
            </w:r>
            <w:r w:rsidR="00033923">
              <w:t xml:space="preserve">afirmaram possuir mapeamento de </w:t>
            </w:r>
            <w:r>
              <w:t>pontos críticos em relação a acidentes.</w:t>
            </w:r>
            <w:r w:rsidR="00033923">
              <w:t xml:space="preserve"> Os dados poderiam ser solicitados.</w:t>
            </w:r>
          </w:p>
        </w:tc>
      </w:tr>
      <w:tr w:rsidR="0025688E" w:rsidRPr="00696325" w14:paraId="43813DA3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04BBC9E4" w14:textId="402EE68C" w:rsidR="0025688E" w:rsidRPr="00696325" w:rsidRDefault="00AE5B79" w:rsidP="0025688E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333CEDF2" w14:textId="0E007678" w:rsidR="0025688E" w:rsidRPr="00696325" w:rsidRDefault="00AE5B79" w:rsidP="004229C0">
            <w:pPr>
              <w:spacing w:line="276" w:lineRule="auto"/>
              <w:jc w:val="both"/>
            </w:pPr>
            <w:r>
              <w:t xml:space="preserve">Apresentou o andamento dos trabalhos do </w:t>
            </w:r>
            <w:r w:rsidRPr="00AE5B79">
              <w:rPr>
                <w:b/>
                <w:bCs/>
              </w:rPr>
              <w:t>GT Ferroviário</w:t>
            </w:r>
            <w:r>
              <w:t>, a discussão de parâmetros de licenciamento e o Plano de Contingência para acidentes com produtos perigosos. Enfatizou que há necessidade de informação do acidente</w:t>
            </w:r>
            <w:r w:rsidR="00033923">
              <w:t xml:space="preserve"> pela concessionária aos órgãos estaduais. Há previsão dessa responsabilidade por parte da concessionária já.</w:t>
            </w:r>
          </w:p>
        </w:tc>
      </w:tr>
      <w:tr w:rsidR="0025688E" w:rsidRPr="00696325" w14:paraId="345A9B2C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502673E9" w14:textId="28F3FF51" w:rsidR="0025688E" w:rsidRPr="00696325" w:rsidRDefault="00AE5B79" w:rsidP="0025688E">
            <w:pPr>
              <w:spacing w:line="276" w:lineRule="auto"/>
            </w:pPr>
            <w:r>
              <w:t>Salgado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6E39A422" w14:textId="5F2E4F71" w:rsidR="0025688E" w:rsidRPr="00696325" w:rsidRDefault="00AE5B79" w:rsidP="00033923">
            <w:pPr>
              <w:spacing w:line="276" w:lineRule="auto"/>
              <w:jc w:val="both"/>
            </w:pPr>
            <w:r>
              <w:t xml:space="preserve">Afirmou que </w:t>
            </w:r>
            <w:r w:rsidR="00033923">
              <w:t xml:space="preserve">há </w:t>
            </w:r>
            <w:r>
              <w:t xml:space="preserve">previsão legal de até 30 dias para informação do acidente por parte da empresa ao IBAMA, e que tem gerado morosidade na </w:t>
            </w:r>
            <w:proofErr w:type="spellStart"/>
            <w:r>
              <w:t>cientificação</w:t>
            </w:r>
            <w:proofErr w:type="spellEnd"/>
            <w:r>
              <w:t xml:space="preserve"> do IAP.</w:t>
            </w:r>
          </w:p>
        </w:tc>
      </w:tr>
      <w:tr w:rsidR="0025688E" w:rsidRPr="00696325" w14:paraId="04E9453A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12FFB357" w14:textId="0A976C42" w:rsidR="0025688E" w:rsidRPr="00696325" w:rsidRDefault="00AE5B79" w:rsidP="0025688E">
            <w:pPr>
              <w:spacing w:line="276" w:lineRule="auto"/>
            </w:pPr>
            <w:r>
              <w:t xml:space="preserve">Joaquim 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768FC79A" w14:textId="68C40F29" w:rsidR="0025688E" w:rsidRPr="00696325" w:rsidRDefault="00033923" w:rsidP="004229C0">
            <w:pPr>
              <w:spacing w:line="276" w:lineRule="auto"/>
              <w:jc w:val="both"/>
            </w:pPr>
            <w:r>
              <w:t xml:space="preserve">Ressaltou que a previsão de 30 dias é para envio do relatório, não de informação do acidente. </w:t>
            </w:r>
            <w:r w:rsidR="00AE5B79">
              <w:t>Acrescentou que os órgãos ambientais</w:t>
            </w:r>
            <w:r>
              <w:t xml:space="preserve"> do SISNAMA, isto é, federal,</w:t>
            </w:r>
            <w:r w:rsidR="00AE5B79">
              <w:t xml:space="preserve"> estaduais e municipais</w:t>
            </w:r>
            <w:r>
              <w:t>,</w:t>
            </w:r>
            <w:r w:rsidR="00AE5B79">
              <w:t xml:space="preserve"> atuam concorrentemente na fiscalização, e que tem por prática o primeiro órgão que chegou conduzir a autuação.</w:t>
            </w:r>
          </w:p>
        </w:tc>
      </w:tr>
      <w:tr w:rsidR="0025688E" w:rsidRPr="00696325" w14:paraId="6E85CB13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0411734D" w14:textId="156FB207" w:rsidR="0025688E" w:rsidRDefault="0056120E" w:rsidP="0025688E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2C81116A" w14:textId="17A39DB1" w:rsidR="0025688E" w:rsidRDefault="0056120E" w:rsidP="004229C0">
            <w:pPr>
              <w:spacing w:line="276" w:lineRule="auto"/>
              <w:jc w:val="both"/>
            </w:pPr>
            <w:r>
              <w:t>Apresentou o convênio da SEDEST com o Ministério do Meio Ambiente, em re</w:t>
            </w:r>
            <w:r w:rsidR="00033923">
              <w:t>lação a estruturação dos NAPP – Núcleos de Atendimento a Produtos Perigosos.</w:t>
            </w:r>
          </w:p>
        </w:tc>
      </w:tr>
      <w:tr w:rsidR="0025688E" w:rsidRPr="00696325" w14:paraId="690A8029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1DCC8141" w14:textId="75DB4895" w:rsidR="0025688E" w:rsidRPr="00696325" w:rsidRDefault="009D7D6A" w:rsidP="0025688E">
            <w:pPr>
              <w:spacing w:line="276" w:lineRule="auto"/>
            </w:pPr>
            <w:r>
              <w:lastRenderedPageBreak/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49875D13" w14:textId="39D2487B" w:rsidR="0025688E" w:rsidRPr="00696325" w:rsidRDefault="0056120E" w:rsidP="004229C0">
            <w:pPr>
              <w:spacing w:line="276" w:lineRule="auto"/>
              <w:jc w:val="both"/>
            </w:pPr>
            <w:r>
              <w:t xml:space="preserve">Em relação ao GT </w:t>
            </w:r>
            <w:proofErr w:type="spellStart"/>
            <w:r>
              <w:t>Aquaviário</w:t>
            </w:r>
            <w:proofErr w:type="spellEnd"/>
            <w:r>
              <w:t>, apresentou o trabalho junto a APPA em relação a definição de protocolo de atendimento a emergência no Porto de Paranaguá em articulação dos órgãos.</w:t>
            </w:r>
            <w:r w:rsidR="009D7D6A">
              <w:t xml:space="preserve"> </w:t>
            </w:r>
          </w:p>
        </w:tc>
      </w:tr>
      <w:tr w:rsidR="0025688E" w:rsidRPr="00696325" w14:paraId="3C3E9246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52E39210" w14:textId="3A827D57" w:rsidR="0025688E" w:rsidRDefault="0056120E" w:rsidP="0025688E">
            <w:pPr>
              <w:spacing w:line="276" w:lineRule="auto"/>
            </w:pPr>
            <w:r>
              <w:t>Joaquim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7F676299" w14:textId="4E8804C6" w:rsidR="0025688E" w:rsidRDefault="0056120E" w:rsidP="00033923">
            <w:pPr>
              <w:spacing w:line="276" w:lineRule="auto"/>
              <w:jc w:val="both"/>
            </w:pPr>
            <w:r>
              <w:t xml:space="preserve">Acrescentou que a poligonal que define a área de fundeio </w:t>
            </w:r>
            <w:r w:rsidR="00033923">
              <w:t>é de</w:t>
            </w:r>
            <w:r>
              <w:t xml:space="preserve"> responsabilidade da APPA </w:t>
            </w:r>
            <w:r w:rsidR="003907AD">
              <w:t>a atuação emergencial.</w:t>
            </w:r>
          </w:p>
        </w:tc>
      </w:tr>
      <w:tr w:rsidR="0025688E" w:rsidRPr="00696325" w14:paraId="2B6DF368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50E520A8" w14:textId="764F11C4" w:rsidR="0025688E" w:rsidRPr="00696325" w:rsidRDefault="009D7D6A" w:rsidP="0025688E">
            <w:pPr>
              <w:spacing w:line="276" w:lineRule="auto"/>
            </w:pPr>
            <w:r>
              <w:t>Te</w:t>
            </w:r>
            <w:r w:rsidR="00EE7E90">
              <w:t xml:space="preserve">n. </w:t>
            </w:r>
            <w:r>
              <w:t>Klinger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0122B45D" w14:textId="3ECDC36F" w:rsidR="0025688E" w:rsidRPr="00696325" w:rsidRDefault="009D7D6A" w:rsidP="00E0338D">
            <w:pPr>
              <w:spacing w:line="276" w:lineRule="auto"/>
              <w:jc w:val="both"/>
            </w:pPr>
            <w:r>
              <w:t xml:space="preserve">Apontou que no EB passou-se a exigir o </w:t>
            </w:r>
            <w:proofErr w:type="spellStart"/>
            <w:r>
              <w:t>rodograma</w:t>
            </w:r>
            <w:proofErr w:type="spellEnd"/>
            <w:r>
              <w:t xml:space="preserve">, com a informação pelo transportador de qual </w:t>
            </w:r>
            <w:r w:rsidR="00E0338D">
              <w:t>seria a sua</w:t>
            </w:r>
            <w:r>
              <w:t xml:space="preserve"> atuação em caso de emergência ao longo do percurso.</w:t>
            </w:r>
          </w:p>
        </w:tc>
      </w:tr>
      <w:tr w:rsidR="0025688E" w:rsidRPr="00696325" w14:paraId="5CF2EE53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341FA949" w14:textId="01960555" w:rsidR="0025688E" w:rsidRPr="00696325" w:rsidRDefault="00EE7E90" w:rsidP="0025688E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3DAE25F5" w14:textId="1AE75184" w:rsidR="0025688E" w:rsidRPr="00696325" w:rsidRDefault="00EE7E90" w:rsidP="004229C0">
            <w:pPr>
              <w:spacing w:line="276" w:lineRule="auto"/>
              <w:jc w:val="both"/>
            </w:pPr>
            <w:r>
              <w:t xml:space="preserve">Apresentou os trabalhos do </w:t>
            </w:r>
            <w:r w:rsidRPr="00EE7E90">
              <w:rPr>
                <w:b/>
                <w:bCs/>
              </w:rPr>
              <w:t>GT Empresas</w:t>
            </w:r>
            <w:r>
              <w:t>, tendo sido estabelecido um método de análise de identificação preliminar de riscos q</w:t>
            </w:r>
            <w:r w:rsidR="00E0338D">
              <w:t>ue será testado. Será verificada</w:t>
            </w:r>
            <w:r>
              <w:t xml:space="preserve"> a possibilidade de realização de um simulado com evacuação da comunidade.</w:t>
            </w:r>
          </w:p>
        </w:tc>
      </w:tr>
      <w:tr w:rsidR="0025688E" w:rsidRPr="00696325" w14:paraId="41609D05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6EADBEDD" w14:textId="73574D7D" w:rsidR="0025688E" w:rsidRPr="00696325" w:rsidRDefault="00EE7E90" w:rsidP="0025688E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1A8026E3" w14:textId="4A182D7C" w:rsidR="0025688E" w:rsidRPr="00696325" w:rsidRDefault="00EE7E90" w:rsidP="00E0338D">
            <w:pPr>
              <w:spacing w:line="276" w:lineRule="auto"/>
            </w:pPr>
            <w:r>
              <w:t xml:space="preserve">Apresentou o trabalho do </w:t>
            </w:r>
            <w:r w:rsidRPr="00DC44D2">
              <w:rPr>
                <w:b/>
                <w:bCs/>
              </w:rPr>
              <w:t>GT Insumos Agrícolas</w:t>
            </w:r>
            <w:r>
              <w:t xml:space="preserve"> com objetivo de fiscalização </w:t>
            </w:r>
            <w:r w:rsidRPr="00E0338D">
              <w:rPr>
                <w:i/>
              </w:rPr>
              <w:t>in loco</w:t>
            </w:r>
            <w:r>
              <w:t xml:space="preserve"> para verificar problemas encontrados, de maneira a ter informações específicas para melhoria dos processos de fiscalização.</w:t>
            </w:r>
            <w:r w:rsidR="00E0338D">
              <w:t xml:space="preserve"> É necessário verificar a possibilidade de t</w:t>
            </w:r>
            <w:r>
              <w:t>reinamento com a PRF sobre contrabando e fiscalização.</w:t>
            </w:r>
          </w:p>
        </w:tc>
      </w:tr>
      <w:tr w:rsidR="0025688E" w:rsidRPr="00696325" w14:paraId="2F279FC3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32749864" w14:textId="60FA3ADA" w:rsidR="0025688E" w:rsidRPr="00696325" w:rsidRDefault="00DC44D2" w:rsidP="0025688E">
            <w:pPr>
              <w:spacing w:line="276" w:lineRule="auto"/>
            </w:pPr>
            <w:r>
              <w:t>Ten. Klinger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3E070A6C" w14:textId="7118537D" w:rsidR="0025688E" w:rsidRDefault="00DC44D2" w:rsidP="0025688E">
            <w:pPr>
              <w:spacing w:line="276" w:lineRule="auto"/>
            </w:pPr>
            <w:r>
              <w:t>Acrescentou que em acidentes, a varrição realizada pode gerar descarte errado do material podendo gerar riscos.</w:t>
            </w:r>
          </w:p>
        </w:tc>
      </w:tr>
      <w:tr w:rsidR="00DC44D2" w:rsidRPr="00696325" w14:paraId="68223BDF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2D6182F3" w14:textId="53F353D1" w:rsidR="00DC44D2" w:rsidRPr="00696325" w:rsidRDefault="00E0338D" w:rsidP="0025688E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10E97B0C" w14:textId="54521FDE" w:rsidR="00DC44D2" w:rsidRDefault="00DC44D2" w:rsidP="00E0338D">
            <w:pPr>
              <w:spacing w:line="276" w:lineRule="auto"/>
              <w:jc w:val="both"/>
            </w:pPr>
            <w:r>
              <w:t xml:space="preserve">Apresentou os trabalhos do </w:t>
            </w:r>
            <w:r w:rsidRPr="004229C0">
              <w:rPr>
                <w:b/>
              </w:rPr>
              <w:t>GT Ensino</w:t>
            </w:r>
            <w:r>
              <w:t xml:space="preserve">, </w:t>
            </w:r>
            <w:r w:rsidR="00E0338D">
              <w:t xml:space="preserve">informando </w:t>
            </w:r>
            <w:r>
              <w:t xml:space="preserve">que </w:t>
            </w:r>
            <w:r w:rsidR="00E0338D">
              <w:t xml:space="preserve">se </w:t>
            </w:r>
            <w:r>
              <w:t xml:space="preserve">encontra em construção </w:t>
            </w:r>
            <w:r w:rsidR="00E0338D">
              <w:t>um</w:t>
            </w:r>
            <w:r>
              <w:t xml:space="preserve"> formulário para verificação sobre </w:t>
            </w:r>
            <w:r w:rsidR="00E0338D">
              <w:t xml:space="preserve">os conhecimentos e sobre </w:t>
            </w:r>
            <w:r>
              <w:t>a efetividad</w:t>
            </w:r>
            <w:r w:rsidR="00E0338D">
              <w:t>e do treinamento dos motoristas. S</w:t>
            </w:r>
            <w:r>
              <w:t>erá realizada aplicação na primeira quinzena de novembro em fiscalização da PRF validando o modelo, que servirá de base para aplicação ao longo do ano de 2020</w:t>
            </w:r>
            <w:r w:rsidR="00E0338D">
              <w:t>,</w:t>
            </w:r>
            <w:r>
              <w:t xml:space="preserve"> gerando estatística. De posse das estatísticas de aplicação dos formulários, pretende-se retomar as discussões dos requisitos necessários para o desenvolvimento dos profissionais que desempenham atividades que envolvem produtos perigosos.</w:t>
            </w:r>
          </w:p>
        </w:tc>
      </w:tr>
      <w:tr w:rsidR="0025688E" w14:paraId="32401C5B" w14:textId="77777777" w:rsidTr="00EB09CE">
        <w:tc>
          <w:tcPr>
            <w:tcW w:w="15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14:paraId="1E28BD1B" w14:textId="77777777" w:rsidR="0025688E" w:rsidRDefault="0025688E" w:rsidP="0025688E">
            <w:pPr>
              <w:spacing w:line="276" w:lineRule="auto"/>
            </w:pPr>
            <w:r>
              <w:t>Ten. Vidal</w:t>
            </w:r>
          </w:p>
        </w:tc>
        <w:tc>
          <w:tcPr>
            <w:tcW w:w="7764" w:type="dxa"/>
            <w:gridSpan w:val="4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single" w:sz="24" w:space="0" w:color="000000" w:themeColor="text1"/>
            </w:tcBorders>
          </w:tcPr>
          <w:p w14:paraId="1BEB704E" w14:textId="6189A3DF" w:rsidR="0025688E" w:rsidRDefault="0025688E" w:rsidP="0025688E">
            <w:pPr>
              <w:spacing w:line="276" w:lineRule="auto"/>
              <w:jc w:val="both"/>
            </w:pPr>
            <w:r>
              <w:t>Encerrou a reunião às 1</w:t>
            </w:r>
            <w:r w:rsidR="00DC44D2">
              <w:t>2</w:t>
            </w:r>
            <w:r>
              <w:t>h</w:t>
            </w:r>
            <w:r w:rsidR="00DC44D2">
              <w:t>0</w:t>
            </w:r>
            <w:r>
              <w:t>0min.</w:t>
            </w:r>
          </w:p>
        </w:tc>
      </w:tr>
      <w:tr w:rsidR="0025688E" w14:paraId="0C4FD2BA" w14:textId="77777777" w:rsidTr="00EB09CE">
        <w:tc>
          <w:tcPr>
            <w:tcW w:w="9329" w:type="dxa"/>
            <w:gridSpan w:val="5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608C957D" w14:textId="77777777" w:rsidR="0025688E" w:rsidRPr="00E44E5D" w:rsidRDefault="0025688E" w:rsidP="002568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DELIBERAÇÕES</w:t>
            </w:r>
          </w:p>
        </w:tc>
      </w:tr>
      <w:tr w:rsidR="0025688E" w14:paraId="61A58FB3" w14:textId="77777777" w:rsidTr="00EB09CE">
        <w:tc>
          <w:tcPr>
            <w:tcW w:w="9329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66220840" w14:textId="77777777" w:rsidR="004229C0" w:rsidRDefault="004229C0" w:rsidP="0025688E">
            <w:pPr>
              <w:pStyle w:val="PargrafodaLista"/>
              <w:numPr>
                <w:ilvl w:val="0"/>
                <w:numId w:val="3"/>
              </w:numPr>
              <w:tabs>
                <w:tab w:val="left" w:pos="4252"/>
              </w:tabs>
              <w:spacing w:line="276" w:lineRule="auto"/>
              <w:jc w:val="both"/>
            </w:pPr>
            <w:r>
              <w:t>Realizar a indicação de membros da Comissão Estadual P2R2 pelos órgãos para compor Resolução do Coordenador Estadual de Defesa Civil;</w:t>
            </w:r>
          </w:p>
          <w:p w14:paraId="2B1E1DC2" w14:textId="6457FECE" w:rsidR="004229C0" w:rsidRDefault="00B20CA4" w:rsidP="0025688E">
            <w:pPr>
              <w:pStyle w:val="PargrafodaLista"/>
              <w:numPr>
                <w:ilvl w:val="0"/>
                <w:numId w:val="3"/>
              </w:numPr>
              <w:tabs>
                <w:tab w:val="left" w:pos="4252"/>
              </w:tabs>
              <w:spacing w:line="276" w:lineRule="auto"/>
              <w:jc w:val="both"/>
            </w:pPr>
            <w:r>
              <w:t>Sugerir</w:t>
            </w:r>
            <w:r w:rsidR="004229C0">
              <w:t xml:space="preserve"> aos órgãos envolvidos no processo de novas concessões de rodovias para revisão contratual de estrutura de resposta para atendimento a acidentes com produtos perigosos;</w:t>
            </w:r>
          </w:p>
          <w:p w14:paraId="71341812" w14:textId="4DBBAA61" w:rsidR="0025688E" w:rsidRDefault="00E0338D" w:rsidP="00E0338D">
            <w:pPr>
              <w:pStyle w:val="PargrafodaLista"/>
              <w:numPr>
                <w:ilvl w:val="0"/>
                <w:numId w:val="3"/>
              </w:numPr>
              <w:tabs>
                <w:tab w:val="left" w:pos="4252"/>
              </w:tabs>
              <w:spacing w:line="276" w:lineRule="auto"/>
              <w:jc w:val="both"/>
            </w:pPr>
            <w:r>
              <w:t xml:space="preserve">Encaminhar Comunicado Técnico de fiscalização por velocidade média para a </w:t>
            </w:r>
            <w:r w:rsidR="004229C0">
              <w:t>ANTT</w:t>
            </w:r>
            <w:r>
              <w:t xml:space="preserve"> visando reavivar a discussão sobre a importância de aplicação deste método para a indicação de infração de excesso de velocidade</w:t>
            </w:r>
            <w:r w:rsidR="004229C0">
              <w:t>;</w:t>
            </w:r>
          </w:p>
          <w:p w14:paraId="3F7C7046" w14:textId="4FDD6785" w:rsidR="002470E5" w:rsidRDefault="002470E5" w:rsidP="002470E5">
            <w:pPr>
              <w:pStyle w:val="PargrafodaLista"/>
              <w:numPr>
                <w:ilvl w:val="0"/>
                <w:numId w:val="3"/>
              </w:numPr>
              <w:tabs>
                <w:tab w:val="left" w:pos="4252"/>
              </w:tabs>
              <w:spacing w:line="276" w:lineRule="auto"/>
              <w:jc w:val="both"/>
            </w:pPr>
            <w:r>
              <w:t xml:space="preserve">Enviar ofício aos órgãos ambientais solicitando as demandas constatadas para </w:t>
            </w:r>
            <w:r w:rsidR="00B20CA4">
              <w:t>redu</w:t>
            </w:r>
            <w:r>
              <w:t>ção dos acidentes nas rodovias e de suas consequências ao meio ambiente;</w:t>
            </w:r>
          </w:p>
          <w:p w14:paraId="4D3E1482" w14:textId="2C3FFF30" w:rsidR="002559EF" w:rsidRPr="00E0338D" w:rsidRDefault="002559EF" w:rsidP="00B27423">
            <w:pPr>
              <w:pStyle w:val="PargrafodaLista"/>
              <w:numPr>
                <w:ilvl w:val="0"/>
                <w:numId w:val="3"/>
              </w:numPr>
              <w:tabs>
                <w:tab w:val="left" w:pos="4252"/>
              </w:tabs>
              <w:spacing w:line="276" w:lineRule="auto"/>
              <w:jc w:val="both"/>
            </w:pPr>
            <w:r>
              <w:t>Encaminhar ofício ao DER</w:t>
            </w:r>
            <w:r w:rsidR="00B27423">
              <w:t xml:space="preserve">, PRF e BPRV </w:t>
            </w:r>
            <w:r>
              <w:t>de solicitação de informações sobre pontos críticos nas rodovias;</w:t>
            </w:r>
          </w:p>
        </w:tc>
      </w:tr>
      <w:tr w:rsidR="0025688E" w14:paraId="732893E3" w14:textId="77777777" w:rsidTr="00EB09CE">
        <w:tc>
          <w:tcPr>
            <w:tcW w:w="9329" w:type="dxa"/>
            <w:gridSpan w:val="5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2786A304" w14:textId="77777777" w:rsidR="0025688E" w:rsidRPr="002537C4" w:rsidRDefault="0025688E" w:rsidP="0025688E">
            <w:pPr>
              <w:tabs>
                <w:tab w:val="left" w:pos="4252"/>
              </w:tabs>
              <w:spacing w:line="276" w:lineRule="auto"/>
              <w:jc w:val="center"/>
              <w:rPr>
                <w:b/>
              </w:rPr>
            </w:pPr>
            <w:r w:rsidRPr="002537C4">
              <w:rPr>
                <w:b/>
              </w:rPr>
              <w:t>PAUTA DA PRÓXIMA REUNIÃO</w:t>
            </w:r>
          </w:p>
        </w:tc>
      </w:tr>
      <w:tr w:rsidR="0025688E" w14:paraId="7F32F386" w14:textId="77777777" w:rsidTr="00EB09CE">
        <w:tc>
          <w:tcPr>
            <w:tcW w:w="9329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76BE5795" w14:textId="77777777" w:rsidR="0025688E" w:rsidRDefault="0025688E" w:rsidP="0025688E">
            <w:pPr>
              <w:pStyle w:val="PargrafodaLista"/>
              <w:numPr>
                <w:ilvl w:val="0"/>
                <w:numId w:val="2"/>
              </w:numPr>
              <w:tabs>
                <w:tab w:val="left" w:pos="4252"/>
              </w:tabs>
              <w:spacing w:line="276" w:lineRule="auto"/>
              <w:ind w:left="993"/>
              <w:jc w:val="both"/>
            </w:pPr>
            <w:r>
              <w:t>Acompanhar e analisar o desenvolvimento das ações programadas.</w:t>
            </w:r>
          </w:p>
        </w:tc>
      </w:tr>
      <w:tr w:rsidR="0025688E" w14:paraId="28594170" w14:textId="77777777" w:rsidTr="00EB09CE">
        <w:tc>
          <w:tcPr>
            <w:tcW w:w="9329" w:type="dxa"/>
            <w:gridSpan w:val="5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60B55A62" w14:textId="77777777" w:rsidR="0025688E" w:rsidRPr="00527C5E" w:rsidRDefault="0025688E" w:rsidP="0025688E">
            <w:pPr>
              <w:tabs>
                <w:tab w:val="left" w:pos="4252"/>
              </w:tabs>
              <w:spacing w:line="276" w:lineRule="auto"/>
              <w:jc w:val="center"/>
              <w:rPr>
                <w:b/>
              </w:rPr>
            </w:pPr>
            <w:r w:rsidRPr="00527C5E">
              <w:rPr>
                <w:b/>
              </w:rPr>
              <w:t>DATA E LOCAL DA PRÓXIMA REUNIÃO</w:t>
            </w:r>
          </w:p>
        </w:tc>
      </w:tr>
      <w:tr w:rsidR="0025688E" w14:paraId="7AD4596D" w14:textId="77777777" w:rsidTr="00EB09CE">
        <w:tc>
          <w:tcPr>
            <w:tcW w:w="932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3302561" w14:textId="59EE0BC5" w:rsidR="0025688E" w:rsidRDefault="0025688E" w:rsidP="0025688E">
            <w:pPr>
              <w:tabs>
                <w:tab w:val="left" w:pos="4252"/>
              </w:tabs>
              <w:spacing w:line="276" w:lineRule="auto"/>
              <w:jc w:val="both"/>
            </w:pPr>
            <w:r>
              <w:t xml:space="preserve">Data: </w:t>
            </w:r>
            <w:r w:rsidR="00DC44D2">
              <w:t>27</w:t>
            </w:r>
            <w:r>
              <w:t xml:space="preserve"> de </w:t>
            </w:r>
            <w:r w:rsidR="00DC44D2">
              <w:t>novembr</w:t>
            </w:r>
            <w:r>
              <w:t>o de 2019.</w:t>
            </w:r>
          </w:p>
          <w:p w14:paraId="6916BCD9" w14:textId="77777777" w:rsidR="0025688E" w:rsidRDefault="0025688E" w:rsidP="0025688E">
            <w:pPr>
              <w:tabs>
                <w:tab w:val="left" w:pos="4252"/>
              </w:tabs>
              <w:spacing w:line="276" w:lineRule="auto"/>
              <w:jc w:val="both"/>
            </w:pPr>
            <w:r>
              <w:t>Horário: 09h00min.</w:t>
            </w:r>
          </w:p>
          <w:p w14:paraId="2857BD08" w14:textId="5E94C156" w:rsidR="0025688E" w:rsidRPr="00B27423" w:rsidRDefault="0025688E" w:rsidP="0025688E">
            <w:pPr>
              <w:tabs>
                <w:tab w:val="left" w:pos="4252"/>
              </w:tabs>
              <w:spacing w:line="276" w:lineRule="auto"/>
              <w:jc w:val="both"/>
              <w:rPr>
                <w:rFonts w:cstheme="minorHAnsi"/>
              </w:rPr>
            </w:pPr>
            <w:r w:rsidRPr="00B27423">
              <w:rPr>
                <w:rFonts w:cstheme="minorHAnsi"/>
              </w:rPr>
              <w:lastRenderedPageBreak/>
              <w:t xml:space="preserve">Local: </w:t>
            </w:r>
            <w:r w:rsidR="00B27423" w:rsidRPr="00B27423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B27423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Sanepar – Tarumã.</w:t>
            </w:r>
          </w:p>
          <w:p w14:paraId="48FBB179" w14:textId="742B2319" w:rsidR="0025688E" w:rsidRDefault="0025688E" w:rsidP="00B27423">
            <w:pPr>
              <w:tabs>
                <w:tab w:val="left" w:pos="4252"/>
              </w:tabs>
              <w:spacing w:line="276" w:lineRule="auto"/>
              <w:jc w:val="both"/>
            </w:pPr>
            <w:r>
              <w:t xml:space="preserve">Endereço: </w:t>
            </w:r>
            <w:r w:rsidR="00B27423" w:rsidRPr="00B27423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 R. </w:t>
            </w:r>
            <w:r w:rsidR="00B27423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Eng. Antônio Batista Ribas, 151.</w:t>
            </w:r>
          </w:p>
        </w:tc>
      </w:tr>
      <w:bookmarkEnd w:id="0"/>
    </w:tbl>
    <w:p w14:paraId="3F77AF12" w14:textId="77777777" w:rsidR="000826A9" w:rsidRDefault="000826A9" w:rsidP="000826A9">
      <w:pPr>
        <w:spacing w:line="276" w:lineRule="auto"/>
      </w:pPr>
    </w:p>
    <w:p w14:paraId="6D8424C5" w14:textId="77777777" w:rsidR="007A2461" w:rsidRDefault="007A2461" w:rsidP="000826A9">
      <w:pPr>
        <w:spacing w:line="276" w:lineRule="auto"/>
      </w:pPr>
    </w:p>
    <w:p w14:paraId="0183949A" w14:textId="77777777" w:rsidR="008D1F51" w:rsidRDefault="008D1F51" w:rsidP="000826A9">
      <w:pPr>
        <w:spacing w:line="276" w:lineRule="auto"/>
        <w:sectPr w:rsidR="008D1F51" w:rsidSect="009A249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1A43342" w14:textId="6320E2BE" w:rsidR="00F53311" w:rsidRPr="009D7D6A" w:rsidRDefault="00F53311" w:rsidP="008D1F51">
      <w:pPr>
        <w:spacing w:line="276" w:lineRule="auto"/>
        <w:jc w:val="center"/>
        <w:rPr>
          <w:rFonts w:cstheme="minorHAnsi"/>
          <w:sz w:val="20"/>
          <w:lang w:val="es-419"/>
        </w:rPr>
      </w:pPr>
      <w:r w:rsidRPr="009D7D6A">
        <w:rPr>
          <w:rFonts w:cstheme="minorHAnsi"/>
          <w:lang w:val="es-419"/>
        </w:rPr>
        <w:lastRenderedPageBreak/>
        <w:t xml:space="preserve">Marcos Del </w:t>
      </w:r>
      <w:proofErr w:type="spellStart"/>
      <w:r w:rsidRPr="009D7D6A">
        <w:rPr>
          <w:rFonts w:cstheme="minorHAnsi"/>
          <w:lang w:val="es-419"/>
        </w:rPr>
        <w:t>Ré</w:t>
      </w:r>
      <w:proofErr w:type="spellEnd"/>
      <w:r w:rsidRPr="009D7D6A">
        <w:rPr>
          <w:rFonts w:cstheme="minorHAnsi"/>
          <w:lang w:val="es-419"/>
        </w:rPr>
        <w:t xml:space="preserve"> </w:t>
      </w:r>
      <w:proofErr w:type="spellStart"/>
      <w:r w:rsidRPr="009D7D6A">
        <w:rPr>
          <w:rFonts w:cstheme="minorHAnsi"/>
          <w:lang w:val="es-419"/>
        </w:rPr>
        <w:t>Fernandes</w:t>
      </w:r>
      <w:proofErr w:type="spellEnd"/>
      <w:r w:rsidRPr="009D7D6A">
        <w:rPr>
          <w:rFonts w:cstheme="minorHAnsi"/>
          <w:sz w:val="20"/>
          <w:lang w:val="es-419"/>
        </w:rPr>
        <w:t xml:space="preserve"> </w:t>
      </w:r>
    </w:p>
    <w:p w14:paraId="08B4EED7" w14:textId="572CF66A" w:rsidR="009E7682" w:rsidRPr="009D7D6A" w:rsidRDefault="00F53311" w:rsidP="008D1F51">
      <w:pPr>
        <w:spacing w:line="276" w:lineRule="auto"/>
        <w:jc w:val="center"/>
        <w:rPr>
          <w:rFonts w:cstheme="minorHAnsi"/>
          <w:sz w:val="20"/>
          <w:lang w:val="es-419"/>
        </w:rPr>
      </w:pPr>
      <w:proofErr w:type="spellStart"/>
      <w:r w:rsidRPr="009D7D6A">
        <w:rPr>
          <w:rFonts w:cstheme="minorHAnsi"/>
          <w:sz w:val="20"/>
          <w:lang w:val="es-419"/>
        </w:rPr>
        <w:t>Sanepar</w:t>
      </w:r>
      <w:proofErr w:type="spellEnd"/>
    </w:p>
    <w:p w14:paraId="203B65BE" w14:textId="7EE9A963" w:rsidR="009E7682" w:rsidRPr="009D7D6A" w:rsidRDefault="009E7682" w:rsidP="008D1F51">
      <w:pPr>
        <w:spacing w:line="276" w:lineRule="auto"/>
        <w:jc w:val="center"/>
        <w:rPr>
          <w:rFonts w:cstheme="minorHAnsi"/>
          <w:sz w:val="20"/>
          <w:lang w:val="es-419"/>
        </w:rPr>
      </w:pPr>
    </w:p>
    <w:p w14:paraId="651426C9" w14:textId="77777777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  <w:lang w:val="es-419"/>
        </w:rPr>
      </w:pPr>
    </w:p>
    <w:p w14:paraId="21BAEBA0" w14:textId="77777777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Tiago de Souza Godoi Jr</w:t>
      </w:r>
      <w:r w:rsidR="008D1F51" w:rsidRPr="009D7D6A">
        <w:rPr>
          <w:rFonts w:cstheme="minorHAnsi"/>
          <w:sz w:val="20"/>
        </w:rPr>
        <w:t>.</w:t>
      </w:r>
    </w:p>
    <w:p w14:paraId="1AEE20CC" w14:textId="77777777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CREA-PR</w:t>
      </w:r>
    </w:p>
    <w:p w14:paraId="3C6CEEC4" w14:textId="5120D58B" w:rsidR="008D1F51" w:rsidRPr="009D7D6A" w:rsidRDefault="008D1F51" w:rsidP="008D1F51">
      <w:pPr>
        <w:spacing w:line="276" w:lineRule="auto"/>
        <w:jc w:val="center"/>
        <w:rPr>
          <w:rFonts w:cstheme="minorHAnsi"/>
          <w:sz w:val="20"/>
        </w:rPr>
      </w:pPr>
    </w:p>
    <w:p w14:paraId="73AD1E3E" w14:textId="77777777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</w:p>
    <w:p w14:paraId="3A109D53" w14:textId="77777777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José Carlos Salgado</w:t>
      </w:r>
    </w:p>
    <w:p w14:paraId="2A70394B" w14:textId="77777777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IAP</w:t>
      </w:r>
    </w:p>
    <w:p w14:paraId="2E52B84E" w14:textId="536E2E2D" w:rsidR="008D1F51" w:rsidRPr="009D7D6A" w:rsidRDefault="008D1F51" w:rsidP="008D1F51">
      <w:pPr>
        <w:spacing w:line="276" w:lineRule="auto"/>
        <w:jc w:val="center"/>
        <w:rPr>
          <w:rFonts w:cstheme="minorHAnsi"/>
          <w:sz w:val="20"/>
        </w:rPr>
      </w:pPr>
    </w:p>
    <w:p w14:paraId="44EE65B7" w14:textId="77777777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</w:p>
    <w:p w14:paraId="36755BCF" w14:textId="77777777" w:rsidR="008D1F51" w:rsidRPr="009D7D6A" w:rsidRDefault="008D1F51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Rafael Cabral Gonçalves</w:t>
      </w:r>
    </w:p>
    <w:p w14:paraId="4F4FD503" w14:textId="77777777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Sanepar</w:t>
      </w:r>
    </w:p>
    <w:p w14:paraId="44ABB280" w14:textId="79C2B4AE" w:rsidR="008D1F51" w:rsidRDefault="008D1F51" w:rsidP="008D1F51">
      <w:pPr>
        <w:spacing w:line="276" w:lineRule="auto"/>
        <w:jc w:val="center"/>
        <w:rPr>
          <w:rFonts w:cstheme="minorHAnsi"/>
          <w:sz w:val="20"/>
        </w:rPr>
      </w:pPr>
    </w:p>
    <w:p w14:paraId="3D9A6CD9" w14:textId="77777777" w:rsidR="00BA1C90" w:rsidRPr="009D7D6A" w:rsidRDefault="00BA1C90" w:rsidP="008D1F51">
      <w:pPr>
        <w:spacing w:line="276" w:lineRule="auto"/>
        <w:jc w:val="center"/>
        <w:rPr>
          <w:rFonts w:cstheme="minorHAnsi"/>
          <w:sz w:val="20"/>
        </w:rPr>
      </w:pPr>
    </w:p>
    <w:p w14:paraId="1F738F52" w14:textId="77777777" w:rsidR="00F53311" w:rsidRPr="009D7D6A" w:rsidRDefault="00F53311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 xml:space="preserve">1° Ten. Jéssica J. Bento </w:t>
      </w:r>
    </w:p>
    <w:p w14:paraId="31620E13" w14:textId="746FE831" w:rsidR="008D1F51" w:rsidRPr="009D7D6A" w:rsidRDefault="00F53311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Exército Brasileiro</w:t>
      </w:r>
    </w:p>
    <w:p w14:paraId="19C2AD9F" w14:textId="19840DA7" w:rsidR="008D1F51" w:rsidRDefault="008D1F51" w:rsidP="008D1F51">
      <w:pPr>
        <w:spacing w:line="276" w:lineRule="auto"/>
        <w:jc w:val="center"/>
        <w:rPr>
          <w:rFonts w:cstheme="minorHAnsi"/>
          <w:sz w:val="20"/>
        </w:rPr>
      </w:pPr>
    </w:p>
    <w:p w14:paraId="7A0C856C" w14:textId="77777777" w:rsidR="000B22FF" w:rsidRPr="009D7D6A" w:rsidRDefault="000B22FF" w:rsidP="008D1F51">
      <w:pPr>
        <w:spacing w:line="276" w:lineRule="auto"/>
        <w:jc w:val="center"/>
        <w:rPr>
          <w:rFonts w:cstheme="minorHAnsi"/>
          <w:sz w:val="20"/>
        </w:rPr>
      </w:pPr>
    </w:p>
    <w:p w14:paraId="5C8B6183" w14:textId="77777777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Miscila Zeferino</w:t>
      </w:r>
    </w:p>
    <w:p w14:paraId="6A28B3A2" w14:textId="77777777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SEST/SENAT</w:t>
      </w:r>
    </w:p>
    <w:p w14:paraId="36802DE9" w14:textId="1914A236" w:rsidR="00FD2C9F" w:rsidRPr="009D7D6A" w:rsidRDefault="00FD2C9F" w:rsidP="008D1F51">
      <w:pPr>
        <w:spacing w:line="276" w:lineRule="auto"/>
        <w:jc w:val="center"/>
        <w:rPr>
          <w:rFonts w:cstheme="minorHAnsi"/>
          <w:sz w:val="20"/>
        </w:rPr>
      </w:pPr>
    </w:p>
    <w:p w14:paraId="479F9DE6" w14:textId="77777777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</w:p>
    <w:p w14:paraId="6E6E183C" w14:textId="77777777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 xml:space="preserve">Reinaldo </w:t>
      </w:r>
      <w:proofErr w:type="spellStart"/>
      <w:r w:rsidRPr="009D7D6A">
        <w:rPr>
          <w:rFonts w:cstheme="minorHAnsi"/>
          <w:sz w:val="20"/>
        </w:rPr>
        <w:t>Fuzetto</w:t>
      </w:r>
      <w:proofErr w:type="spellEnd"/>
    </w:p>
    <w:p w14:paraId="10A4B8C6" w14:textId="61BB6D59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SEST/SENAT</w:t>
      </w:r>
    </w:p>
    <w:p w14:paraId="6E5EC798" w14:textId="451C115F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</w:p>
    <w:p w14:paraId="60D34CCA" w14:textId="2535D513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</w:p>
    <w:p w14:paraId="1D3BFEC4" w14:textId="21A955E9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 xml:space="preserve">Paula </w:t>
      </w:r>
      <w:proofErr w:type="spellStart"/>
      <w:r w:rsidRPr="009D7D6A">
        <w:rPr>
          <w:rFonts w:cstheme="minorHAnsi"/>
          <w:sz w:val="20"/>
        </w:rPr>
        <w:t>Broering</w:t>
      </w:r>
      <w:proofErr w:type="spellEnd"/>
      <w:r w:rsidRPr="009D7D6A">
        <w:rPr>
          <w:rFonts w:cstheme="minorHAnsi"/>
          <w:sz w:val="20"/>
        </w:rPr>
        <w:t xml:space="preserve"> Gomes Pinheiro</w:t>
      </w:r>
    </w:p>
    <w:p w14:paraId="0F19EE82" w14:textId="715BB3FC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MPPR</w:t>
      </w:r>
    </w:p>
    <w:p w14:paraId="6614C0DB" w14:textId="3D2C835A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</w:p>
    <w:p w14:paraId="6FB7F2C7" w14:textId="77777777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</w:p>
    <w:p w14:paraId="6A284079" w14:textId="0919C879" w:rsidR="009D7D6A" w:rsidRPr="009D7D6A" w:rsidRDefault="009D7D6A" w:rsidP="009D7D6A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lastRenderedPageBreak/>
        <w:t>José Joaquim</w:t>
      </w:r>
    </w:p>
    <w:p w14:paraId="253E5905" w14:textId="77777777" w:rsidR="009D7D6A" w:rsidRPr="009D7D6A" w:rsidRDefault="009D7D6A" w:rsidP="009D7D6A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MPPR</w:t>
      </w:r>
    </w:p>
    <w:p w14:paraId="7ECBC3EC" w14:textId="77777777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</w:p>
    <w:p w14:paraId="4F5C77F3" w14:textId="77777777" w:rsidR="009D7D6A" w:rsidRPr="009D7D6A" w:rsidRDefault="009D7D6A" w:rsidP="008D1F51">
      <w:pPr>
        <w:spacing w:line="276" w:lineRule="auto"/>
        <w:jc w:val="center"/>
        <w:rPr>
          <w:rFonts w:cstheme="minorHAnsi"/>
          <w:sz w:val="20"/>
        </w:rPr>
      </w:pPr>
    </w:p>
    <w:p w14:paraId="1A514AE4" w14:textId="77777777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proofErr w:type="spellStart"/>
      <w:r w:rsidRPr="009D7D6A">
        <w:rPr>
          <w:rFonts w:cstheme="minorHAnsi"/>
          <w:sz w:val="20"/>
        </w:rPr>
        <w:t>Rosenildo</w:t>
      </w:r>
      <w:proofErr w:type="spellEnd"/>
      <w:r w:rsidRPr="009D7D6A">
        <w:rPr>
          <w:rFonts w:cstheme="minorHAnsi"/>
          <w:sz w:val="20"/>
        </w:rPr>
        <w:t xml:space="preserve"> da Silva Ferraz</w:t>
      </w:r>
    </w:p>
    <w:p w14:paraId="3BB2C0D4" w14:textId="3A4AABE7" w:rsidR="008D1F51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ANTT</w:t>
      </w:r>
    </w:p>
    <w:p w14:paraId="5DB1993A" w14:textId="77777777" w:rsidR="000B22FF" w:rsidRPr="009D7D6A" w:rsidRDefault="000B22FF" w:rsidP="008D1F51">
      <w:pPr>
        <w:spacing w:line="276" w:lineRule="auto"/>
        <w:jc w:val="center"/>
        <w:rPr>
          <w:rFonts w:cstheme="minorHAnsi"/>
          <w:sz w:val="20"/>
        </w:rPr>
      </w:pPr>
    </w:p>
    <w:p w14:paraId="539C611A" w14:textId="77777777" w:rsidR="008D1F51" w:rsidRPr="009D7D6A" w:rsidRDefault="008D1F51" w:rsidP="008D1F51">
      <w:pPr>
        <w:spacing w:line="276" w:lineRule="auto"/>
        <w:jc w:val="center"/>
        <w:rPr>
          <w:rFonts w:cstheme="minorHAnsi"/>
          <w:sz w:val="20"/>
        </w:rPr>
      </w:pPr>
    </w:p>
    <w:p w14:paraId="3146055A" w14:textId="3269E784" w:rsidR="008D1F51" w:rsidRPr="009D7D6A" w:rsidRDefault="00F53311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Carlos Alberto Rodrigues</w:t>
      </w:r>
    </w:p>
    <w:p w14:paraId="66481E8A" w14:textId="21B04832" w:rsidR="008D1F51" w:rsidRPr="009D7D6A" w:rsidRDefault="00F53311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DER</w:t>
      </w:r>
    </w:p>
    <w:p w14:paraId="77C893F5" w14:textId="61410123" w:rsidR="008D1F51" w:rsidRDefault="008D1F51" w:rsidP="008D1F51">
      <w:pPr>
        <w:spacing w:line="276" w:lineRule="auto"/>
        <w:jc w:val="center"/>
        <w:rPr>
          <w:rFonts w:cstheme="minorHAnsi"/>
          <w:sz w:val="20"/>
        </w:rPr>
      </w:pPr>
    </w:p>
    <w:p w14:paraId="15D57DE0" w14:textId="77777777" w:rsidR="000B22FF" w:rsidRPr="009D7D6A" w:rsidRDefault="000B22FF" w:rsidP="008D1F51">
      <w:pPr>
        <w:spacing w:line="276" w:lineRule="auto"/>
        <w:jc w:val="center"/>
        <w:rPr>
          <w:rFonts w:cstheme="minorHAnsi"/>
          <w:sz w:val="20"/>
        </w:rPr>
      </w:pPr>
    </w:p>
    <w:p w14:paraId="64E1198F" w14:textId="0D5741D0" w:rsidR="008D1F51" w:rsidRPr="009D7D6A" w:rsidRDefault="00F53311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Andre Luiz Serio</w:t>
      </w:r>
    </w:p>
    <w:p w14:paraId="2A9E7105" w14:textId="6A98F0C7" w:rsidR="008D1F51" w:rsidRPr="009D7D6A" w:rsidRDefault="00F53311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DER</w:t>
      </w:r>
    </w:p>
    <w:p w14:paraId="1B62A024" w14:textId="77777777" w:rsidR="008D1F51" w:rsidRPr="009D7D6A" w:rsidRDefault="008D1F51" w:rsidP="008D1F51">
      <w:pPr>
        <w:spacing w:line="276" w:lineRule="auto"/>
        <w:jc w:val="center"/>
        <w:rPr>
          <w:rFonts w:cstheme="minorHAnsi"/>
          <w:sz w:val="20"/>
        </w:rPr>
      </w:pPr>
    </w:p>
    <w:p w14:paraId="1BAD451C" w14:textId="77777777" w:rsidR="000B22FF" w:rsidRDefault="000B22FF" w:rsidP="00F53311">
      <w:pPr>
        <w:spacing w:line="276" w:lineRule="auto"/>
        <w:jc w:val="center"/>
        <w:rPr>
          <w:rFonts w:cstheme="minorHAnsi"/>
          <w:sz w:val="20"/>
        </w:rPr>
      </w:pPr>
    </w:p>
    <w:p w14:paraId="0A166AF9" w14:textId="7985C396" w:rsidR="00F53311" w:rsidRPr="009D7D6A" w:rsidRDefault="00F53311" w:rsidP="00F5331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 xml:space="preserve">1° Ten. Klinger C. Cunha </w:t>
      </w:r>
    </w:p>
    <w:p w14:paraId="6EA70274" w14:textId="65FF3162" w:rsidR="00F53311" w:rsidRPr="009D7D6A" w:rsidRDefault="00F53311" w:rsidP="00F5331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Exército Brasileiro</w:t>
      </w:r>
    </w:p>
    <w:p w14:paraId="0ED67B3E" w14:textId="77777777" w:rsidR="008D1F51" w:rsidRPr="009D7D6A" w:rsidRDefault="008D1F51" w:rsidP="008D1F51">
      <w:pPr>
        <w:spacing w:line="276" w:lineRule="auto"/>
        <w:jc w:val="center"/>
        <w:rPr>
          <w:rFonts w:cstheme="minorHAnsi"/>
          <w:sz w:val="20"/>
        </w:rPr>
      </w:pPr>
    </w:p>
    <w:p w14:paraId="6297EDAC" w14:textId="77777777" w:rsidR="000B22FF" w:rsidRDefault="000B22FF" w:rsidP="008D1F51">
      <w:pPr>
        <w:spacing w:line="276" w:lineRule="auto"/>
        <w:jc w:val="center"/>
        <w:rPr>
          <w:rFonts w:cstheme="minorHAnsi"/>
          <w:sz w:val="20"/>
        </w:rPr>
      </w:pPr>
    </w:p>
    <w:p w14:paraId="5542C4C0" w14:textId="4FBB617E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 xml:space="preserve">Nilson </w:t>
      </w:r>
      <w:proofErr w:type="spellStart"/>
      <w:r w:rsidRPr="009D7D6A">
        <w:rPr>
          <w:rFonts w:cstheme="minorHAnsi"/>
          <w:sz w:val="20"/>
        </w:rPr>
        <w:t>Jacoboski</w:t>
      </w:r>
      <w:proofErr w:type="spellEnd"/>
    </w:p>
    <w:p w14:paraId="7D82E1AC" w14:textId="77777777" w:rsidR="008D1F51" w:rsidRPr="009D7D6A" w:rsidRDefault="008D1F51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PRF</w:t>
      </w:r>
    </w:p>
    <w:p w14:paraId="21188137" w14:textId="01503DE3" w:rsidR="008D1F51" w:rsidRDefault="008D1F51" w:rsidP="008D1F51">
      <w:pPr>
        <w:spacing w:line="276" w:lineRule="auto"/>
        <w:jc w:val="center"/>
        <w:rPr>
          <w:rFonts w:cstheme="minorHAnsi"/>
          <w:sz w:val="20"/>
        </w:rPr>
      </w:pPr>
    </w:p>
    <w:p w14:paraId="7E62CB95" w14:textId="77777777" w:rsidR="000B22FF" w:rsidRPr="009D7D6A" w:rsidRDefault="000B22FF" w:rsidP="008D1F51">
      <w:pPr>
        <w:spacing w:line="276" w:lineRule="auto"/>
        <w:jc w:val="center"/>
        <w:rPr>
          <w:rFonts w:cstheme="minorHAnsi"/>
          <w:sz w:val="20"/>
        </w:rPr>
      </w:pPr>
    </w:p>
    <w:p w14:paraId="4421ED07" w14:textId="77777777" w:rsidR="008D1F51" w:rsidRPr="009D7D6A" w:rsidRDefault="009E7682" w:rsidP="008D1F51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Ten. Marcos Vidal da Silva Junior</w:t>
      </w:r>
    </w:p>
    <w:p w14:paraId="648EFB69" w14:textId="77777777" w:rsidR="008D1F51" w:rsidRPr="009D7D6A" w:rsidRDefault="009E7682" w:rsidP="008D1F51">
      <w:pPr>
        <w:spacing w:line="276" w:lineRule="auto"/>
        <w:jc w:val="center"/>
        <w:rPr>
          <w:rFonts w:cstheme="minorHAnsi"/>
        </w:rPr>
      </w:pPr>
      <w:r w:rsidRPr="009D7D6A">
        <w:rPr>
          <w:rFonts w:cstheme="minorHAnsi"/>
        </w:rPr>
        <w:t>CEPDEC</w:t>
      </w:r>
    </w:p>
    <w:p w14:paraId="5C4FCB20" w14:textId="77777777" w:rsidR="008D1F51" w:rsidRPr="009D7D6A" w:rsidRDefault="008D1F51" w:rsidP="008D1F51">
      <w:pPr>
        <w:spacing w:line="276" w:lineRule="auto"/>
        <w:jc w:val="center"/>
        <w:rPr>
          <w:rFonts w:cstheme="minorHAnsi"/>
        </w:rPr>
      </w:pPr>
    </w:p>
    <w:p w14:paraId="7C307E9C" w14:textId="77777777" w:rsidR="008D1F51" w:rsidRPr="009D7D6A" w:rsidRDefault="008D1F51" w:rsidP="008D1F51">
      <w:pPr>
        <w:spacing w:line="276" w:lineRule="auto"/>
        <w:rPr>
          <w:rFonts w:cstheme="minorHAnsi"/>
          <w:sz w:val="20"/>
        </w:rPr>
      </w:pPr>
    </w:p>
    <w:p w14:paraId="2FD0C86C" w14:textId="24BCEFB7" w:rsidR="009D7D6A" w:rsidRPr="009D7D6A" w:rsidRDefault="009D7D6A" w:rsidP="009D7D6A">
      <w:pPr>
        <w:spacing w:line="276" w:lineRule="auto"/>
        <w:jc w:val="center"/>
        <w:rPr>
          <w:rFonts w:cstheme="minorHAnsi"/>
          <w:sz w:val="20"/>
        </w:rPr>
      </w:pPr>
      <w:r w:rsidRPr="009D7D6A">
        <w:rPr>
          <w:rFonts w:cstheme="minorHAnsi"/>
          <w:sz w:val="20"/>
        </w:rPr>
        <w:t>Roberto Tamari</w:t>
      </w:r>
    </w:p>
    <w:p w14:paraId="6B762DC4" w14:textId="1675B115" w:rsidR="008D1F51" w:rsidRPr="009D7D6A" w:rsidRDefault="009D7D6A" w:rsidP="009D7D6A">
      <w:pPr>
        <w:spacing w:line="276" w:lineRule="auto"/>
        <w:jc w:val="center"/>
        <w:rPr>
          <w:rFonts w:cstheme="minorHAnsi"/>
        </w:rPr>
        <w:sectPr w:rsidR="008D1F51" w:rsidRPr="009D7D6A" w:rsidSect="009A249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D7D6A">
        <w:rPr>
          <w:rFonts w:cstheme="minorHAnsi"/>
        </w:rPr>
        <w:t>IPEM</w:t>
      </w:r>
    </w:p>
    <w:p w14:paraId="2FC6A53A" w14:textId="77777777" w:rsidR="000826A9" w:rsidRPr="009D7D6A" w:rsidRDefault="000826A9" w:rsidP="002738A4">
      <w:pPr>
        <w:spacing w:line="276" w:lineRule="auto"/>
        <w:rPr>
          <w:rFonts w:cstheme="minorHAnsi"/>
        </w:rPr>
      </w:pPr>
    </w:p>
    <w:sectPr w:rsidR="000826A9" w:rsidRPr="009D7D6A" w:rsidSect="009A249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BA4"/>
    <w:multiLevelType w:val="hybridMultilevel"/>
    <w:tmpl w:val="93825968"/>
    <w:lvl w:ilvl="0" w:tplc="47526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CF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5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E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45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CC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6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3260F"/>
    <w:multiLevelType w:val="hybridMultilevel"/>
    <w:tmpl w:val="82A217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00E"/>
    <w:multiLevelType w:val="hybridMultilevel"/>
    <w:tmpl w:val="A5F638E2"/>
    <w:lvl w:ilvl="0" w:tplc="9B686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1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8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9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5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6E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A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E03F7"/>
    <w:multiLevelType w:val="hybridMultilevel"/>
    <w:tmpl w:val="A8008B5A"/>
    <w:lvl w:ilvl="0" w:tplc="97761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A1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66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0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9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E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C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E6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D21501"/>
    <w:multiLevelType w:val="hybridMultilevel"/>
    <w:tmpl w:val="E2DEDBC2"/>
    <w:lvl w:ilvl="0" w:tplc="292A7F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E59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0E8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78D9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7642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EA1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7E2D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8E9D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02FD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CEF3FEF"/>
    <w:multiLevelType w:val="hybridMultilevel"/>
    <w:tmpl w:val="EBF0EDDC"/>
    <w:lvl w:ilvl="0" w:tplc="CFB6E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C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E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EB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06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CD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B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A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0F1AF3"/>
    <w:multiLevelType w:val="hybridMultilevel"/>
    <w:tmpl w:val="4672CF8C"/>
    <w:lvl w:ilvl="0" w:tplc="D5B63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E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C1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2C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E0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F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2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4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DD694D"/>
    <w:multiLevelType w:val="hybridMultilevel"/>
    <w:tmpl w:val="D39E0BC6"/>
    <w:lvl w:ilvl="0" w:tplc="002CD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04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2D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AA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06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27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8E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AE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5D46AB"/>
    <w:multiLevelType w:val="hybridMultilevel"/>
    <w:tmpl w:val="801C2A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3EAA"/>
    <w:multiLevelType w:val="hybridMultilevel"/>
    <w:tmpl w:val="A10E0030"/>
    <w:lvl w:ilvl="0" w:tplc="88906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4F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6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AC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A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C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64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8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FD18C4"/>
    <w:multiLevelType w:val="hybridMultilevel"/>
    <w:tmpl w:val="9308FD82"/>
    <w:lvl w:ilvl="0" w:tplc="06AA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2E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A9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83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A6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A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8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6D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8C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747009"/>
    <w:multiLevelType w:val="hybridMultilevel"/>
    <w:tmpl w:val="A9A0F754"/>
    <w:lvl w:ilvl="0" w:tplc="FCA84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C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E1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4C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E7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A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0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8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06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075DBA"/>
    <w:multiLevelType w:val="hybridMultilevel"/>
    <w:tmpl w:val="C58E5540"/>
    <w:lvl w:ilvl="0" w:tplc="D3B2E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2E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0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0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D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22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A2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BA3BE3"/>
    <w:multiLevelType w:val="hybridMultilevel"/>
    <w:tmpl w:val="4B8E0958"/>
    <w:lvl w:ilvl="0" w:tplc="C4DEF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8A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4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8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6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A4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6C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6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6C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A9"/>
    <w:rsid w:val="00014C27"/>
    <w:rsid w:val="00033923"/>
    <w:rsid w:val="00055ECE"/>
    <w:rsid w:val="000826A9"/>
    <w:rsid w:val="000B22FF"/>
    <w:rsid w:val="000B4CC6"/>
    <w:rsid w:val="000B5556"/>
    <w:rsid w:val="000D0349"/>
    <w:rsid w:val="00122F8C"/>
    <w:rsid w:val="00136FA9"/>
    <w:rsid w:val="0014598E"/>
    <w:rsid w:val="00194307"/>
    <w:rsid w:val="001B496D"/>
    <w:rsid w:val="001D1A61"/>
    <w:rsid w:val="00203B80"/>
    <w:rsid w:val="00244BE0"/>
    <w:rsid w:val="002470E5"/>
    <w:rsid w:val="002559EF"/>
    <w:rsid w:val="0025688E"/>
    <w:rsid w:val="002738A4"/>
    <w:rsid w:val="00290252"/>
    <w:rsid w:val="002F7F14"/>
    <w:rsid w:val="003067B0"/>
    <w:rsid w:val="00337957"/>
    <w:rsid w:val="00343378"/>
    <w:rsid w:val="00347B19"/>
    <w:rsid w:val="00390394"/>
    <w:rsid w:val="003907AD"/>
    <w:rsid w:val="00391AD4"/>
    <w:rsid w:val="003E015F"/>
    <w:rsid w:val="003E6ED0"/>
    <w:rsid w:val="003F1BFC"/>
    <w:rsid w:val="004229C0"/>
    <w:rsid w:val="004349F3"/>
    <w:rsid w:val="00435A0C"/>
    <w:rsid w:val="00451621"/>
    <w:rsid w:val="00476612"/>
    <w:rsid w:val="0049465D"/>
    <w:rsid w:val="004A67F9"/>
    <w:rsid w:val="004B50C7"/>
    <w:rsid w:val="004F48A7"/>
    <w:rsid w:val="004F5A66"/>
    <w:rsid w:val="0053532A"/>
    <w:rsid w:val="00553EF3"/>
    <w:rsid w:val="00554734"/>
    <w:rsid w:val="0056120E"/>
    <w:rsid w:val="0056389B"/>
    <w:rsid w:val="005856A4"/>
    <w:rsid w:val="00585942"/>
    <w:rsid w:val="005C57CD"/>
    <w:rsid w:val="005D6D82"/>
    <w:rsid w:val="005E03BD"/>
    <w:rsid w:val="00665466"/>
    <w:rsid w:val="00696325"/>
    <w:rsid w:val="00724E39"/>
    <w:rsid w:val="0072535C"/>
    <w:rsid w:val="00730D2E"/>
    <w:rsid w:val="00762841"/>
    <w:rsid w:val="0076316D"/>
    <w:rsid w:val="007849FE"/>
    <w:rsid w:val="00792BEB"/>
    <w:rsid w:val="007A2461"/>
    <w:rsid w:val="00807293"/>
    <w:rsid w:val="00832CFF"/>
    <w:rsid w:val="00882B5A"/>
    <w:rsid w:val="0089569C"/>
    <w:rsid w:val="008A2B64"/>
    <w:rsid w:val="008D1F51"/>
    <w:rsid w:val="008D3CA3"/>
    <w:rsid w:val="00965785"/>
    <w:rsid w:val="0097452A"/>
    <w:rsid w:val="009A249E"/>
    <w:rsid w:val="009A6D24"/>
    <w:rsid w:val="009D7D6A"/>
    <w:rsid w:val="009E1D97"/>
    <w:rsid w:val="009E7682"/>
    <w:rsid w:val="00A038A3"/>
    <w:rsid w:val="00A307B3"/>
    <w:rsid w:val="00A7197F"/>
    <w:rsid w:val="00A8652B"/>
    <w:rsid w:val="00A900E9"/>
    <w:rsid w:val="00AB4A63"/>
    <w:rsid w:val="00AC290D"/>
    <w:rsid w:val="00AE213E"/>
    <w:rsid w:val="00AE5B79"/>
    <w:rsid w:val="00AF2161"/>
    <w:rsid w:val="00B028C5"/>
    <w:rsid w:val="00B04B56"/>
    <w:rsid w:val="00B14804"/>
    <w:rsid w:val="00B20CA4"/>
    <w:rsid w:val="00B27423"/>
    <w:rsid w:val="00B27C01"/>
    <w:rsid w:val="00B361DC"/>
    <w:rsid w:val="00B449E5"/>
    <w:rsid w:val="00B92E80"/>
    <w:rsid w:val="00B96021"/>
    <w:rsid w:val="00BA1C90"/>
    <w:rsid w:val="00BA468A"/>
    <w:rsid w:val="00BD6F3B"/>
    <w:rsid w:val="00BE0B75"/>
    <w:rsid w:val="00BF13AF"/>
    <w:rsid w:val="00C26BDF"/>
    <w:rsid w:val="00C872DE"/>
    <w:rsid w:val="00CC3EB9"/>
    <w:rsid w:val="00D14716"/>
    <w:rsid w:val="00D70DBD"/>
    <w:rsid w:val="00D71D2F"/>
    <w:rsid w:val="00D82A05"/>
    <w:rsid w:val="00DB5EC2"/>
    <w:rsid w:val="00DC44D2"/>
    <w:rsid w:val="00DE58A3"/>
    <w:rsid w:val="00E0338D"/>
    <w:rsid w:val="00E36EAA"/>
    <w:rsid w:val="00E45B15"/>
    <w:rsid w:val="00E60955"/>
    <w:rsid w:val="00E63592"/>
    <w:rsid w:val="00E72F01"/>
    <w:rsid w:val="00EB09CE"/>
    <w:rsid w:val="00EE7E90"/>
    <w:rsid w:val="00EF76B8"/>
    <w:rsid w:val="00F32F6F"/>
    <w:rsid w:val="00F53311"/>
    <w:rsid w:val="00F916BD"/>
    <w:rsid w:val="00F91E13"/>
    <w:rsid w:val="00FB6CF5"/>
    <w:rsid w:val="00FC4997"/>
    <w:rsid w:val="00FD03AF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4640"/>
  <w15:chartTrackingRefBased/>
  <w15:docId w15:val="{4BA59AD9-39C5-4AAB-997E-87845AB1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A9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826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7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3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1441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Marcos Vidal</cp:lastModifiedBy>
  <cp:revision>18</cp:revision>
  <cp:lastPrinted>2018-12-10T13:08:00Z</cp:lastPrinted>
  <dcterms:created xsi:type="dcterms:W3CDTF">2019-08-21T12:51:00Z</dcterms:created>
  <dcterms:modified xsi:type="dcterms:W3CDTF">2019-11-29T14:13:00Z</dcterms:modified>
</cp:coreProperties>
</file>