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rPr>
        <w:id w:val="233444242"/>
        <w:docPartObj>
          <w:docPartGallery w:val="Cover Pages"/>
          <w:docPartUnique/>
        </w:docPartObj>
      </w:sdtPr>
      <w:sdtEndPr/>
      <w:sdtContent>
        <w:p w:rsidR="00CF6AF0" w:rsidRPr="00F103F9" w:rsidRDefault="00CF6AF0" w:rsidP="00CF6AF0">
          <w:pPr>
            <w:rPr>
              <w:rFonts w:asciiTheme="majorHAnsi" w:hAnsiTheme="majorHAnsi"/>
            </w:rPr>
          </w:pPr>
          <w:r w:rsidRPr="00F103F9">
            <w:rPr>
              <w:rFonts w:asciiTheme="majorHAnsi" w:hAnsiTheme="majorHAnsi"/>
              <w:noProof/>
            </w:rPr>
            <mc:AlternateContent>
              <mc:Choice Requires="wpg">
                <w:drawing>
                  <wp:anchor distT="0" distB="0" distL="114300" distR="114300" simplePos="0" relativeHeight="251660288" behindDoc="0" locked="0" layoutInCell="0" allowOverlap="1" wp14:anchorId="5E3F7B1C" wp14:editId="4462C26E">
                    <wp:simplePos x="0" y="0"/>
                    <wp:positionH relativeFrom="page">
                      <wp:align>right</wp:align>
                    </wp:positionH>
                    <wp:positionV relativeFrom="page">
                      <wp:align>top</wp:align>
                    </wp:positionV>
                    <wp:extent cx="3099464" cy="10058400"/>
                    <wp:effectExtent l="0" t="0" r="5715"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0"/>
                              <a:chExt cx="4897" cy="15840"/>
                            </a:xfrm>
                          </wpg:grpSpPr>
                          <wpg:grpSp>
                            <wpg:cNvPr id="364" name="Group 364"/>
                            <wpg:cNvGrpSpPr>
                              <a:grpSpLocks/>
                            </wpg:cNvGrpSpPr>
                            <wpg:grpSpPr bwMode="auto">
                              <a:xfrm>
                                <a:off x="7344" y="0"/>
                                <a:ext cx="4897" cy="15840"/>
                                <a:chOff x="7560" y="0"/>
                                <a:chExt cx="4701" cy="15840"/>
                              </a:xfrm>
                            </wpg:grpSpPr>
                            <wps:wsp>
                              <wps:cNvPr id="365" name="Rectangle 365"/>
                              <wps:cNvSpPr>
                                <a:spLocks noChangeArrowheads="1"/>
                              </wps:cNvSpPr>
                              <wps:spPr bwMode="auto">
                                <a:xfrm>
                                  <a:off x="7756" y="0"/>
                                  <a:ext cx="4505" cy="15840"/>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34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55838" w:rsidRPr="005518D1" w:rsidRDefault="00E55838"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PARANÁ</w:t>
                                  </w:r>
                                </w:p>
                                <w:p w:rsidR="00E55838" w:rsidRPr="005518D1" w:rsidRDefault="00E55838"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CE-P2R2</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548" y="11738"/>
                                <a:ext cx="4543" cy="3597"/>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Default="00E55838" w:rsidP="00CF6AF0">
                                  <w:pPr>
                                    <w:pStyle w:val="SemEspaamento"/>
                                    <w:spacing w:line="360" w:lineRule="auto"/>
                                    <w:rPr>
                                      <w:color w:val="FFFFFF" w:themeColor="background1"/>
                                    </w:rPr>
                                  </w:pPr>
                                </w:p>
                                <w:p w:rsidR="00E55838" w:rsidRPr="005518D1" w:rsidRDefault="00E55838"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2015</w:t>
                                  </w:r>
                                </w:p>
                                <w:p w:rsidR="00E55838" w:rsidRPr="005518D1" w:rsidRDefault="00E55838"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1ª Edição</w:t>
                                  </w:r>
                                </w:p>
                                <w:sdt>
                                  <w:sdtPr>
                                    <w:rPr>
                                      <w:color w:val="FFFFFF" w:themeColor="background1"/>
                                      <w:sz w:val="24"/>
                                    </w:rPr>
                                    <w:alias w:val="Data"/>
                                    <w:id w:val="1246697467"/>
                                    <w:showingPlcHdr/>
                                    <w:dataBinding w:prefixMappings="xmlns:ns0='http://schemas.microsoft.com/office/2006/coverPageProps'" w:xpath="/ns0:CoverPageProperties[1]/ns0:PublishDate[1]" w:storeItemID="{55AF091B-3C7A-41E3-B477-F2FDAA23CFDA}"/>
                                    <w:date w:fullDate="2012-01-01T00:00:00Z">
                                      <w:dateFormat w:val="dd/MM/yyyy"/>
                                      <w:lid w:val="pt-BR"/>
                                      <w:storeMappedDataAs w:val="dateTime"/>
                                      <w:calendar w:val="gregorian"/>
                                    </w:date>
                                  </w:sdtPr>
                                  <w:sdtEndPr/>
                                  <w:sdtContent>
                                    <w:p w:rsidR="00E55838" w:rsidRPr="005518D1" w:rsidRDefault="00E55838" w:rsidP="005518D1">
                                      <w:pPr>
                                        <w:pStyle w:val="SemEspaamento"/>
                                        <w:spacing w:line="360" w:lineRule="auto"/>
                                        <w:jc w:val="center"/>
                                        <w:rPr>
                                          <w:color w:val="FFFFFF" w:themeColor="background1"/>
                                          <w:sz w:val="24"/>
                                        </w:rPr>
                                      </w:pPr>
                                      <w:r w:rsidRPr="005518D1">
                                        <w:rPr>
                                          <w:color w:val="FFFFFF" w:themeColor="background1"/>
                                          <w:sz w:val="24"/>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192.85pt;margin-top:0;width:244.05pt;height:11in;z-index:251660288;mso-position-horizontal:right;mso-position-horizontal-relative:page;mso-position-vertical:top;mso-position-vertical-relative:page" coordorigin="7344" coordsize="489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" o:allowincell="f">
                    <v:group id="Group 364" o:spid="_x0000_s1027" style="position:absolute;left:7344;width:4897;height:15840" coordorigin="7560" coordsize="4701,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6;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LeMQA&#10;AADcAAAADwAAAGRycy9kb3ducmV2LnhtbESPQYvCMBSE78L+h/AWvGm6irJUo+iCoCAs6oJ6eyTP&#10;tti81CZq/fdmQfA4zMw3zHja2FLcqPaFYwVf3QQEsXam4EzB327R+QbhA7LB0jEpeJCH6eSjNcbU&#10;uDtv6LYNmYgQ9ikqyEOoUim9zsmi77qKOHonV1sMUdaZNDXeI9yWspckQ2mx4LiQY0U/Oenz9moV&#10;7AfnQv+uGnfRj5U9HnbzdV/OlWp/NrMRiEBNeIdf7aVR0B8O4P9MPAJ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Cy3jEAAAA3AAAAA8AAAAAAAAAAAAAAAAAmAIAAGRycy9k&#10;b3ducmV2LnhtbFBLBQYAAAAABAAEAPUAAACJAwAAAAA=&#10;" fillcolor="#e36c0a [240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3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1E2469" w:rsidRPr="005518D1" w:rsidRDefault="001E2469"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PARANÁ</w:t>
                            </w:r>
                          </w:p>
                          <w:p w:rsidR="001E2469" w:rsidRPr="005518D1" w:rsidRDefault="001E2469" w:rsidP="005518D1">
                            <w:pPr>
                              <w:pStyle w:val="SemEspaamento"/>
                              <w:jc w:val="center"/>
                              <w:rPr>
                                <w:rFonts w:asciiTheme="majorHAnsi" w:eastAsiaTheme="majorEastAsia" w:hAnsiTheme="majorHAnsi" w:cstheme="majorBidi"/>
                                <w:b/>
                                <w:bCs/>
                                <w:color w:val="FFFFFF" w:themeColor="background1"/>
                                <w:sz w:val="72"/>
                                <w:szCs w:val="96"/>
                              </w:rPr>
                            </w:pPr>
                            <w:r w:rsidRPr="005518D1">
                              <w:rPr>
                                <w:rFonts w:asciiTheme="majorHAnsi" w:eastAsiaTheme="majorEastAsia" w:hAnsiTheme="majorHAnsi" w:cstheme="majorBidi"/>
                                <w:b/>
                                <w:bCs/>
                                <w:color w:val="FFFFFF" w:themeColor="background1"/>
                                <w:sz w:val="72"/>
                                <w:szCs w:val="96"/>
                              </w:rPr>
                              <w:t>CE-P2R2</w:t>
                            </w:r>
                          </w:p>
                        </w:txbxContent>
                      </v:textbox>
                    </v:rect>
                    <v:rect id="Rectangle 9" o:spid="_x0000_s1031" style="position:absolute;left:7548;top:11738;width:4543;height:359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1E2469" w:rsidRDefault="001E2469" w:rsidP="00CF6AF0">
                            <w:pPr>
                              <w:pStyle w:val="SemEspaamento"/>
                              <w:spacing w:line="360" w:lineRule="auto"/>
                              <w:rPr>
                                <w:color w:val="FFFFFF" w:themeColor="background1"/>
                              </w:rPr>
                            </w:pPr>
                          </w:p>
                          <w:p w:rsidR="001E2469" w:rsidRDefault="001E2469" w:rsidP="00CF6AF0">
                            <w:pPr>
                              <w:pStyle w:val="SemEspaamento"/>
                              <w:spacing w:line="360" w:lineRule="auto"/>
                              <w:rPr>
                                <w:color w:val="FFFFFF" w:themeColor="background1"/>
                              </w:rPr>
                            </w:pPr>
                          </w:p>
                          <w:p w:rsidR="001E2469" w:rsidRDefault="001E2469" w:rsidP="00CF6AF0">
                            <w:pPr>
                              <w:pStyle w:val="SemEspaamento"/>
                              <w:spacing w:line="360" w:lineRule="auto"/>
                              <w:rPr>
                                <w:color w:val="FFFFFF" w:themeColor="background1"/>
                              </w:rPr>
                            </w:pPr>
                          </w:p>
                          <w:p w:rsidR="001E2469" w:rsidRDefault="001E2469" w:rsidP="00CF6AF0">
                            <w:pPr>
                              <w:pStyle w:val="SemEspaamento"/>
                              <w:spacing w:line="360" w:lineRule="auto"/>
                              <w:rPr>
                                <w:color w:val="FFFFFF" w:themeColor="background1"/>
                              </w:rPr>
                            </w:pPr>
                          </w:p>
                          <w:p w:rsidR="001E2469" w:rsidRPr="005518D1" w:rsidRDefault="001E2469"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2015</w:t>
                            </w:r>
                          </w:p>
                          <w:p w:rsidR="001E2469" w:rsidRPr="005518D1" w:rsidRDefault="001E2469" w:rsidP="005518D1">
                            <w:pPr>
                              <w:pStyle w:val="SemEspaamento"/>
                              <w:jc w:val="center"/>
                              <w:rPr>
                                <w:rFonts w:asciiTheme="majorHAnsi" w:hAnsiTheme="majorHAnsi"/>
                                <w:b/>
                                <w:color w:val="FFFFFF" w:themeColor="background1"/>
                                <w:sz w:val="60"/>
                                <w:szCs w:val="60"/>
                              </w:rPr>
                            </w:pPr>
                            <w:r w:rsidRPr="005518D1">
                              <w:rPr>
                                <w:rFonts w:asciiTheme="majorHAnsi" w:hAnsiTheme="majorHAnsi"/>
                                <w:b/>
                                <w:color w:val="FFFFFF" w:themeColor="background1"/>
                                <w:sz w:val="60"/>
                                <w:szCs w:val="60"/>
                              </w:rPr>
                              <w:t>1ª Edição</w:t>
                            </w:r>
                          </w:p>
                          <w:sdt>
                            <w:sdtPr>
                              <w:rPr>
                                <w:color w:val="FFFFFF" w:themeColor="background1"/>
                                <w:sz w:val="24"/>
                              </w:rPr>
                              <w:alias w:val="Data"/>
                              <w:id w:val="1246697467"/>
                              <w:showingPlcHdr/>
                              <w:dataBinding w:prefixMappings="xmlns:ns0='http://schemas.microsoft.com/office/2006/coverPageProps'" w:xpath="/ns0:CoverPageProperties[1]/ns0:PublishDate[1]" w:storeItemID="{55AF091B-3C7A-41E3-B477-F2FDAA23CFDA}"/>
                              <w:date w:fullDate="2012-01-01T00:00:00Z">
                                <w:dateFormat w:val="dd/MM/yyyy"/>
                                <w:lid w:val="pt-BR"/>
                                <w:storeMappedDataAs w:val="dateTime"/>
                                <w:calendar w:val="gregorian"/>
                              </w:date>
                            </w:sdtPr>
                            <w:sdtContent>
                              <w:p w:rsidR="001E2469" w:rsidRPr="005518D1" w:rsidRDefault="001E2469" w:rsidP="005518D1">
                                <w:pPr>
                                  <w:pStyle w:val="SemEspaamento"/>
                                  <w:spacing w:line="360" w:lineRule="auto"/>
                                  <w:jc w:val="center"/>
                                  <w:rPr>
                                    <w:color w:val="FFFFFF" w:themeColor="background1"/>
                                    <w:sz w:val="24"/>
                                  </w:rPr>
                                </w:pPr>
                                <w:r w:rsidRPr="005518D1">
                                  <w:rPr>
                                    <w:color w:val="FFFFFF" w:themeColor="background1"/>
                                    <w:sz w:val="24"/>
                                  </w:rPr>
                                  <w:t xml:space="preserve">     </w:t>
                                </w:r>
                              </w:p>
                            </w:sdtContent>
                          </w:sdt>
                        </w:txbxContent>
                      </v:textbox>
                    </v:rect>
                    <w10:wrap anchorx="page" anchory="page"/>
                  </v:group>
                </w:pict>
              </mc:Fallback>
            </mc:AlternateContent>
          </w:r>
        </w:p>
        <w:p w:rsidR="00CF6AF0" w:rsidRPr="00F103F9" w:rsidRDefault="00E97A1D" w:rsidP="00CF6AF0">
          <w:pPr>
            <w:rPr>
              <w:rFonts w:asciiTheme="majorHAnsi" w:eastAsiaTheme="majorEastAsia" w:hAnsiTheme="majorHAnsi" w:cstheme="majorBidi"/>
              <w:color w:val="17365D" w:themeColor="text2" w:themeShade="BF"/>
              <w:spacing w:val="5"/>
              <w:kern w:val="28"/>
              <w:sz w:val="52"/>
              <w:szCs w:val="52"/>
            </w:rPr>
          </w:pPr>
          <w:r w:rsidRPr="00F103F9">
            <w:rPr>
              <w:rFonts w:asciiTheme="majorHAnsi" w:hAnsiTheme="majorHAnsi"/>
              <w:noProof/>
            </w:rPr>
            <mc:AlternateContent>
              <mc:Choice Requires="wps">
                <w:drawing>
                  <wp:anchor distT="0" distB="0" distL="114300" distR="114300" simplePos="0" relativeHeight="251662336" behindDoc="0" locked="0" layoutInCell="0" allowOverlap="1" wp14:anchorId="5C313EBB" wp14:editId="68407AAD">
                    <wp:simplePos x="0" y="0"/>
                    <wp:positionH relativeFrom="page">
                      <wp:align>left</wp:align>
                    </wp:positionH>
                    <wp:positionV relativeFrom="page">
                      <wp:posOffset>2373100</wp:posOffset>
                    </wp:positionV>
                    <wp:extent cx="7549515" cy="640080"/>
                    <wp:effectExtent l="0" t="0" r="13335" b="24130"/>
                    <wp:wrapNone/>
                    <wp:docPr id="362"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032"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56"/>
                                    <w:szCs w:val="72"/>
                                  </w:rPr>
                                  <w:alias w:val="Título"/>
                                  <w:id w:val="428166649"/>
                                  <w:dataBinding w:prefixMappings="xmlns:ns0='http://schemas.openxmlformats.org/package/2006/metadata/core-properties' xmlns:ns1='http://purl.org/dc/elements/1.1/'" w:xpath="/ns0:coreProperties[1]/ns1:title[1]" w:storeItemID="{6C3C8BC8-F283-45AE-878A-BAB7291924A1}"/>
                                  <w:text/>
                                </w:sdtPr>
                                <w:sdtEndPr/>
                                <w:sdtContent>
                                  <w:p w:rsidR="00E55838" w:rsidRPr="00E97A1D" w:rsidRDefault="00E55838" w:rsidP="00E97A1D">
                                    <w:pPr>
                                      <w:pStyle w:val="SemEspaamento"/>
                                      <w:jc w:val="center"/>
                                      <w:rPr>
                                        <w:rFonts w:asciiTheme="majorHAnsi" w:eastAsiaTheme="majorEastAsia" w:hAnsiTheme="majorHAnsi" w:cstheme="majorBidi"/>
                                        <w:color w:val="FFFFFF" w:themeColor="background1"/>
                                        <w:sz w:val="56"/>
                                        <w:szCs w:val="72"/>
                                      </w:rPr>
                                    </w:pPr>
                                    <w:r w:rsidRPr="00E97A1D">
                                      <w:rPr>
                                        <w:rFonts w:asciiTheme="majorHAnsi" w:eastAsiaTheme="majorEastAsia" w:hAnsiTheme="majorHAnsi" w:cstheme="majorBidi"/>
                                        <w:color w:val="FFFFFF" w:themeColor="background1"/>
                                        <w:sz w:val="56"/>
                                        <w:szCs w:val="72"/>
                                      </w:rPr>
                                      <w:t>Capítulo 2: Fiscalização em Empresas de armazenamento, produção e manuseio</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tângulo 16" o:spid="_x0000_s1032" style="position:absolute;margin-left:0;margin-top:186.85pt;width:594.45pt;height:50.4pt;z-index:251662336;visibility:visible;mso-wrap-style:square;mso-width-percent:0;mso-height-percent:73;mso-wrap-distance-left:9pt;mso-wrap-distance-top:0;mso-wrap-distance-right:9pt;mso-wrap-distance-bottom:0;mso-position-horizontal:left;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56"/>
                              <w:szCs w:val="72"/>
                            </w:rPr>
                            <w:alias w:val="Título"/>
                            <w:id w:val="428166649"/>
                            <w:dataBinding w:prefixMappings="xmlns:ns0='http://schemas.openxmlformats.org/package/2006/metadata/core-properties' xmlns:ns1='http://purl.org/dc/elements/1.1/'" w:xpath="/ns0:coreProperties[1]/ns1:title[1]" w:storeItemID="{6C3C8BC8-F283-45AE-878A-BAB7291924A1}"/>
                            <w:text/>
                          </w:sdtPr>
                          <w:sdtEndPr/>
                          <w:sdtContent>
                            <w:p w:rsidR="001D5C07" w:rsidRPr="00E97A1D" w:rsidRDefault="00E97A1D" w:rsidP="00E97A1D">
                              <w:pPr>
                                <w:pStyle w:val="SemEspaamento"/>
                                <w:jc w:val="center"/>
                                <w:rPr>
                                  <w:rFonts w:asciiTheme="majorHAnsi" w:eastAsiaTheme="majorEastAsia" w:hAnsiTheme="majorHAnsi" w:cstheme="majorBidi"/>
                                  <w:color w:val="FFFFFF" w:themeColor="background1"/>
                                  <w:sz w:val="56"/>
                                  <w:szCs w:val="72"/>
                                </w:rPr>
                              </w:pPr>
                              <w:r w:rsidRPr="00E97A1D">
                                <w:rPr>
                                  <w:rFonts w:asciiTheme="majorHAnsi" w:eastAsiaTheme="majorEastAsia" w:hAnsiTheme="majorHAnsi" w:cstheme="majorBidi"/>
                                  <w:color w:val="FFFFFF" w:themeColor="background1"/>
                                  <w:sz w:val="56"/>
                                  <w:szCs w:val="72"/>
                                </w:rPr>
                                <w:t>Capítulo 2: Fiscalização em Empresas de armazenamento, produção e manuseio</w:t>
                              </w:r>
                              <w:proofErr w:type="gramStart"/>
                              <w:proofErr w:type="gramEnd"/>
                            </w:p>
                          </w:sdtContent>
                        </w:sdt>
                      </w:txbxContent>
                    </v:textbox>
                    <w10:wrap anchorx="page" anchory="page"/>
                  </v:rect>
                </w:pict>
              </mc:Fallback>
            </mc:AlternateContent>
          </w:r>
          <w:r w:rsidR="00ED1ECE" w:rsidRPr="00F103F9">
            <w:rPr>
              <w:rFonts w:asciiTheme="majorHAnsi" w:hAnsiTheme="majorHAnsi"/>
              <w:noProof/>
            </w:rPr>
            <w:drawing>
              <wp:anchor distT="0" distB="0" distL="114300" distR="114300" simplePos="0" relativeHeight="251661312" behindDoc="0" locked="0" layoutInCell="0" allowOverlap="1" wp14:anchorId="1BC9C6F6" wp14:editId="26E28C68">
                <wp:simplePos x="0" y="0"/>
                <wp:positionH relativeFrom="page">
                  <wp:posOffset>302655</wp:posOffset>
                </wp:positionH>
                <wp:positionV relativeFrom="page">
                  <wp:posOffset>3221990</wp:posOffset>
                </wp:positionV>
                <wp:extent cx="7146290" cy="5360035"/>
                <wp:effectExtent l="19050" t="19050" r="16510" b="12065"/>
                <wp:wrapNone/>
                <wp:docPr id="3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6290" cy="5360035"/>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CF6AF0" w:rsidRPr="00F103F9">
            <w:rPr>
              <w:rFonts w:asciiTheme="majorHAnsi" w:hAnsiTheme="majorHAnsi"/>
            </w:rPr>
            <w:br w:type="page"/>
          </w:r>
        </w:p>
      </w:sdtContent>
    </w:sdt>
    <w:p w:rsidR="00CF6AF0" w:rsidRPr="00F103F9" w:rsidRDefault="00CF6AF0" w:rsidP="00CF6AF0">
      <w:pPr>
        <w:pStyle w:val="Ttulo1"/>
        <w:spacing w:before="0" w:line="360" w:lineRule="auto"/>
        <w:jc w:val="both"/>
      </w:pPr>
      <w:r w:rsidRPr="00F103F9">
        <w:lastRenderedPageBreak/>
        <w:t>DOS INSTRUMENTOS LEGAIS</w:t>
      </w:r>
    </w:p>
    <w:p w:rsidR="00CF6AF0" w:rsidRPr="00F103F9" w:rsidRDefault="00CF6AF0" w:rsidP="00CF6AF0">
      <w:pPr>
        <w:spacing w:line="360" w:lineRule="auto"/>
        <w:rPr>
          <w:rFonts w:asciiTheme="majorHAnsi" w:hAnsiTheme="majorHAnsi"/>
        </w:rPr>
      </w:pPr>
    </w:p>
    <w:p w:rsidR="005518D1" w:rsidRDefault="00CF6AF0" w:rsidP="00CF6AF0">
      <w:pPr>
        <w:spacing w:line="360" w:lineRule="auto"/>
        <w:ind w:firstLine="851"/>
        <w:jc w:val="both"/>
        <w:rPr>
          <w:rFonts w:asciiTheme="majorHAnsi" w:hAnsiTheme="majorHAnsi"/>
        </w:rPr>
      </w:pPr>
      <w:r w:rsidRPr="00F103F9">
        <w:rPr>
          <w:rFonts w:asciiTheme="majorHAnsi" w:hAnsiTheme="majorHAnsi"/>
        </w:rPr>
        <w:t xml:space="preserve">Há várias legislações que </w:t>
      </w:r>
      <w:r w:rsidR="005518D1">
        <w:rPr>
          <w:rFonts w:asciiTheme="majorHAnsi" w:hAnsiTheme="majorHAnsi"/>
        </w:rPr>
        <w:t xml:space="preserve">estabelecem normas para as empresas que armazenam, produzem ou manuseiam produtos perigosos. Com relação aos produtos perigosos em si, as principais legislações </w:t>
      </w:r>
      <w:r w:rsidR="00A63DC8">
        <w:rPr>
          <w:rFonts w:asciiTheme="majorHAnsi" w:hAnsiTheme="majorHAnsi"/>
        </w:rPr>
        <w:t>são as ambientais, que se relacionam com a responsabilidade ambiental das empresas</w:t>
      </w:r>
      <w:r w:rsidR="005518D1">
        <w:rPr>
          <w:rFonts w:asciiTheme="majorHAnsi" w:hAnsiTheme="majorHAnsi"/>
        </w:rPr>
        <w:t xml:space="preserve">. </w:t>
      </w:r>
    </w:p>
    <w:p w:rsidR="00A63DC8" w:rsidRDefault="00200ACA" w:rsidP="00CF6AF0">
      <w:pPr>
        <w:spacing w:line="360" w:lineRule="auto"/>
        <w:ind w:firstLine="851"/>
        <w:jc w:val="both"/>
        <w:rPr>
          <w:rFonts w:asciiTheme="majorHAnsi" w:hAnsiTheme="majorHAnsi"/>
        </w:rPr>
      </w:pPr>
      <w:r>
        <w:rPr>
          <w:rFonts w:asciiTheme="majorHAnsi" w:hAnsiTheme="majorHAnsi"/>
        </w:rPr>
        <w:t xml:space="preserve">Outras legislações importantes para estas empresas são as relativas à saúde </w:t>
      </w:r>
      <w:r w:rsidR="00282AC9">
        <w:rPr>
          <w:rFonts w:asciiTheme="majorHAnsi" w:hAnsiTheme="majorHAnsi"/>
        </w:rPr>
        <w:t>e segurança do trabalhador, de maneira que este não se exponha a riscos desnecessários.</w:t>
      </w:r>
    </w:p>
    <w:p w:rsidR="00282AC9" w:rsidRDefault="00282AC9" w:rsidP="00CF6AF0">
      <w:pPr>
        <w:spacing w:line="360" w:lineRule="auto"/>
        <w:ind w:firstLine="851"/>
        <w:jc w:val="both"/>
        <w:rPr>
          <w:rFonts w:asciiTheme="majorHAnsi" w:hAnsiTheme="majorHAnsi"/>
        </w:rPr>
      </w:pPr>
      <w:r>
        <w:rPr>
          <w:rFonts w:asciiTheme="majorHAnsi" w:hAnsiTheme="majorHAnsi"/>
        </w:rPr>
        <w:t xml:space="preserve">Há, também, questões de segurança para evitar o acontecimento de acidentes nas instalações e para controlar a situação após eventos, de maneira a limitar os danos relativos </w:t>
      </w:r>
      <w:proofErr w:type="gramStart"/>
      <w:r>
        <w:rPr>
          <w:rFonts w:asciiTheme="majorHAnsi" w:hAnsiTheme="majorHAnsi"/>
        </w:rPr>
        <w:t>a incidentes</w:t>
      </w:r>
      <w:proofErr w:type="gramEnd"/>
      <w:r>
        <w:rPr>
          <w:rFonts w:asciiTheme="majorHAnsi" w:hAnsiTheme="majorHAnsi"/>
        </w:rPr>
        <w:t xml:space="preserve"> nestes locais.</w:t>
      </w:r>
    </w:p>
    <w:p w:rsidR="00282AC9" w:rsidRDefault="00282AC9" w:rsidP="00CF6AF0">
      <w:pPr>
        <w:spacing w:line="360" w:lineRule="auto"/>
        <w:ind w:firstLine="851"/>
        <w:jc w:val="both"/>
        <w:rPr>
          <w:rFonts w:asciiTheme="majorHAnsi" w:hAnsiTheme="majorHAnsi"/>
        </w:rPr>
      </w:pPr>
      <w:r>
        <w:rPr>
          <w:rFonts w:asciiTheme="majorHAnsi" w:hAnsiTheme="majorHAnsi"/>
        </w:rPr>
        <w:t xml:space="preserve">É interessante notar, ainda, que, apesar das empresas terem normas específicas que elas devem cumprir, a sua responsabilidade não se limita a este ponto. O transporte dos produtos está intimamente relacionado </w:t>
      </w:r>
      <w:r w:rsidR="003C2EE5">
        <w:rPr>
          <w:rFonts w:asciiTheme="majorHAnsi" w:hAnsiTheme="majorHAnsi"/>
        </w:rPr>
        <w:t>com a atividade da empresa</w:t>
      </w:r>
      <w:r>
        <w:rPr>
          <w:rFonts w:asciiTheme="majorHAnsi" w:hAnsiTheme="majorHAnsi"/>
        </w:rPr>
        <w:t xml:space="preserve">, uma vez que </w:t>
      </w:r>
      <w:r w:rsidR="003C2EE5">
        <w:rPr>
          <w:rFonts w:asciiTheme="majorHAnsi" w:hAnsiTheme="majorHAnsi"/>
        </w:rPr>
        <w:t>esta precisa</w:t>
      </w:r>
      <w:r>
        <w:rPr>
          <w:rFonts w:asciiTheme="majorHAnsi" w:hAnsiTheme="majorHAnsi"/>
        </w:rPr>
        <w:t xml:space="preserve"> dar vazão à produção</w:t>
      </w:r>
      <w:r w:rsidR="003C2EE5">
        <w:rPr>
          <w:rFonts w:asciiTheme="majorHAnsi" w:hAnsiTheme="majorHAnsi"/>
        </w:rPr>
        <w:t>, e de que há a responsabilidade compartilhada sobre este tipo de atividade, conforme a legislação ambiental define.</w:t>
      </w:r>
    </w:p>
    <w:p w:rsidR="003C2EE5" w:rsidRPr="00E27880" w:rsidRDefault="003C2EE5" w:rsidP="003C2EE5">
      <w:pPr>
        <w:spacing w:line="360" w:lineRule="auto"/>
        <w:ind w:firstLine="851"/>
        <w:jc w:val="both"/>
        <w:rPr>
          <w:rFonts w:asciiTheme="majorHAnsi" w:hAnsiTheme="majorHAnsi"/>
        </w:rPr>
      </w:pPr>
      <w:r>
        <w:rPr>
          <w:rFonts w:asciiTheme="majorHAnsi" w:hAnsiTheme="majorHAnsi"/>
        </w:rPr>
        <w:t>Abaixo está discriminada uma lista pormenorizada das diversas legislações, relativas a diversos órgãos, que devem ser consideradas durante a fiscalização das empresas que armazenam, produzem ou manuseiam de produtos perigosos.</w:t>
      </w:r>
    </w:p>
    <w:p w:rsidR="00CF6AF0" w:rsidRDefault="00CF6AF0"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3C2EE5" w:rsidRDefault="003C2EE5"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Default="00A63DC8" w:rsidP="00CF6AF0">
      <w:pPr>
        <w:spacing w:line="360" w:lineRule="auto"/>
        <w:ind w:firstLine="851"/>
        <w:jc w:val="both"/>
        <w:rPr>
          <w:rFonts w:asciiTheme="majorHAnsi" w:hAnsiTheme="majorHAnsi"/>
        </w:rPr>
      </w:pPr>
    </w:p>
    <w:p w:rsidR="00A63DC8" w:rsidRPr="00F103F9" w:rsidRDefault="00A63DC8" w:rsidP="00CF6AF0">
      <w:pPr>
        <w:spacing w:line="360" w:lineRule="auto"/>
        <w:ind w:firstLine="851"/>
        <w:jc w:val="both"/>
        <w:rPr>
          <w:rFonts w:asciiTheme="majorHAnsi" w:hAnsiTheme="majorHAnsi"/>
        </w:rPr>
      </w:pPr>
    </w:p>
    <w:tbl>
      <w:tblPr>
        <w:tblStyle w:val="ListaClara-nfase5"/>
        <w:tblW w:w="9786" w:type="dxa"/>
        <w:tblLook w:val="04A0" w:firstRow="1" w:lastRow="0" w:firstColumn="1" w:lastColumn="0" w:noHBand="0" w:noVBand="1"/>
      </w:tblPr>
      <w:tblGrid>
        <w:gridCol w:w="1106"/>
        <w:gridCol w:w="1740"/>
        <w:gridCol w:w="6940"/>
      </w:tblGrid>
      <w:tr w:rsidR="009B5F3B" w:rsidRPr="00763EDE" w:rsidTr="00763ED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noWrap/>
            <w:hideMark/>
          </w:tcPr>
          <w:p w:rsidR="009B5F3B" w:rsidRPr="00763EDE" w:rsidRDefault="009B5F3B" w:rsidP="009B5F3B">
            <w:pPr>
              <w:jc w:val="center"/>
              <w:rPr>
                <w:rFonts w:asciiTheme="majorHAnsi" w:hAnsiTheme="majorHAnsi"/>
                <w:color w:val="000000"/>
                <w:sz w:val="18"/>
                <w:szCs w:val="18"/>
              </w:rPr>
            </w:pPr>
            <w:r w:rsidRPr="00763EDE">
              <w:rPr>
                <w:rFonts w:asciiTheme="majorHAnsi" w:hAnsiTheme="majorHAnsi"/>
                <w:color w:val="000000"/>
                <w:sz w:val="18"/>
                <w:szCs w:val="18"/>
              </w:rPr>
              <w:lastRenderedPageBreak/>
              <w:t>ÓRGÃO</w:t>
            </w:r>
          </w:p>
        </w:tc>
        <w:tc>
          <w:tcPr>
            <w:tcW w:w="1740" w:type="dxa"/>
            <w:noWrap/>
            <w:hideMark/>
          </w:tcPr>
          <w:p w:rsidR="009B5F3B" w:rsidRPr="00763EDE" w:rsidRDefault="009B5F3B" w:rsidP="009B5F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LEGISLAÇÃO</w:t>
            </w:r>
          </w:p>
        </w:tc>
        <w:tc>
          <w:tcPr>
            <w:tcW w:w="6940" w:type="dxa"/>
            <w:noWrap/>
            <w:hideMark/>
          </w:tcPr>
          <w:p w:rsidR="009B5F3B" w:rsidRPr="00763EDE" w:rsidRDefault="009B5F3B" w:rsidP="009B5F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PREÂMBULO</w:t>
            </w:r>
          </w:p>
        </w:tc>
      </w:tr>
      <w:tr w:rsidR="009B5F3B"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noWrap/>
            <w:hideMark/>
          </w:tcPr>
          <w:p w:rsidR="009B5F3B" w:rsidRPr="00763EDE" w:rsidRDefault="009B5F3B" w:rsidP="009B5F3B">
            <w:pPr>
              <w:jc w:val="center"/>
              <w:rPr>
                <w:rFonts w:asciiTheme="majorHAnsi" w:hAnsiTheme="majorHAnsi"/>
                <w:color w:val="000000"/>
                <w:sz w:val="18"/>
                <w:szCs w:val="18"/>
              </w:rPr>
            </w:pPr>
            <w:r w:rsidRPr="00763EDE">
              <w:rPr>
                <w:rFonts w:asciiTheme="majorHAnsi" w:hAnsiTheme="majorHAnsi"/>
                <w:color w:val="000000"/>
                <w:sz w:val="18"/>
                <w:szCs w:val="18"/>
              </w:rPr>
              <w:t>EB</w:t>
            </w:r>
          </w:p>
        </w:tc>
        <w:tc>
          <w:tcPr>
            <w:tcW w:w="17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R-105</w:t>
            </w:r>
          </w:p>
        </w:tc>
        <w:tc>
          <w:tcPr>
            <w:tcW w:w="69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Regulamento para Fiscalização de Produtos Controlados pelo Exército</w:t>
            </w:r>
          </w:p>
        </w:tc>
      </w:tr>
      <w:tr w:rsidR="009B5F3B" w:rsidRPr="00763EDE"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9B5F3B" w:rsidRPr="00763EDE" w:rsidRDefault="009B5F3B" w:rsidP="009B5F3B">
            <w:pPr>
              <w:rPr>
                <w:rFonts w:asciiTheme="majorHAnsi" w:hAnsiTheme="majorHAnsi"/>
                <w:color w:val="000000"/>
                <w:sz w:val="18"/>
                <w:szCs w:val="18"/>
              </w:rPr>
            </w:pPr>
          </w:p>
        </w:tc>
        <w:tc>
          <w:tcPr>
            <w:tcW w:w="1740" w:type="dxa"/>
            <w:noWrap/>
            <w:hideMark/>
          </w:tcPr>
          <w:p w:rsidR="009B5F3B" w:rsidRPr="00763EDE" w:rsidRDefault="009B5F3B"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Portaria 03/12</w:t>
            </w:r>
          </w:p>
        </w:tc>
        <w:tc>
          <w:tcPr>
            <w:tcW w:w="6940" w:type="dxa"/>
            <w:noWrap/>
            <w:hideMark/>
          </w:tcPr>
          <w:p w:rsidR="009B5F3B" w:rsidRPr="00763EDE" w:rsidRDefault="009B5F3B" w:rsidP="001E2469">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 xml:space="preserve">Atividades com </w:t>
            </w:r>
            <w:r w:rsidR="001E2469" w:rsidRPr="00763EDE">
              <w:rPr>
                <w:rFonts w:asciiTheme="majorHAnsi" w:hAnsiTheme="majorHAnsi"/>
                <w:color w:val="000000"/>
                <w:sz w:val="18"/>
                <w:szCs w:val="18"/>
              </w:rPr>
              <w:t>E</w:t>
            </w:r>
            <w:r w:rsidR="00836BB6" w:rsidRPr="00763EDE">
              <w:rPr>
                <w:rFonts w:asciiTheme="majorHAnsi" w:hAnsiTheme="majorHAnsi"/>
                <w:color w:val="000000"/>
                <w:sz w:val="18"/>
                <w:szCs w:val="18"/>
              </w:rPr>
              <w:t>fr</w:t>
            </w:r>
            <w:r w:rsidRPr="00763EDE">
              <w:rPr>
                <w:rFonts w:asciiTheme="majorHAnsi" w:hAnsiTheme="majorHAnsi"/>
                <w:color w:val="000000"/>
                <w:sz w:val="18"/>
                <w:szCs w:val="18"/>
              </w:rPr>
              <w:t>xplosivos</w:t>
            </w:r>
          </w:p>
        </w:tc>
      </w:tr>
      <w:tr w:rsidR="009B5F3B"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9B5F3B" w:rsidRPr="00763EDE" w:rsidRDefault="009B5F3B" w:rsidP="009B5F3B">
            <w:pPr>
              <w:rPr>
                <w:rFonts w:asciiTheme="majorHAnsi" w:hAnsiTheme="majorHAnsi"/>
                <w:color w:val="000000"/>
                <w:sz w:val="18"/>
                <w:szCs w:val="18"/>
              </w:rPr>
            </w:pPr>
          </w:p>
        </w:tc>
        <w:tc>
          <w:tcPr>
            <w:tcW w:w="17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Portaria 19/02</w:t>
            </w:r>
          </w:p>
        </w:tc>
        <w:tc>
          <w:tcPr>
            <w:tcW w:w="6940" w:type="dxa"/>
            <w:noWrap/>
            <w:hideMark/>
          </w:tcPr>
          <w:p w:rsidR="009B5F3B" w:rsidRPr="00763EDE" w:rsidRDefault="009B5F3B"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Atividades com nitrato de amônio</w:t>
            </w:r>
          </w:p>
        </w:tc>
      </w:tr>
      <w:tr w:rsidR="009B5F3B" w:rsidRPr="00763EDE"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9B5F3B" w:rsidRPr="00763EDE" w:rsidRDefault="009B5F3B" w:rsidP="009B5F3B">
            <w:pPr>
              <w:rPr>
                <w:rFonts w:asciiTheme="majorHAnsi" w:hAnsiTheme="majorHAnsi"/>
                <w:color w:val="000000"/>
                <w:sz w:val="18"/>
                <w:szCs w:val="18"/>
              </w:rPr>
            </w:pPr>
          </w:p>
        </w:tc>
        <w:tc>
          <w:tcPr>
            <w:tcW w:w="1740" w:type="dxa"/>
            <w:noWrap/>
            <w:hideMark/>
          </w:tcPr>
          <w:p w:rsidR="009B5F3B" w:rsidRPr="00763EDE" w:rsidRDefault="009B5F3B"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Portaria 08/08</w:t>
            </w:r>
          </w:p>
        </w:tc>
        <w:tc>
          <w:tcPr>
            <w:tcW w:w="6940" w:type="dxa"/>
            <w:noWrap/>
            <w:hideMark/>
          </w:tcPr>
          <w:p w:rsidR="009B5F3B" w:rsidRPr="00763EDE" w:rsidRDefault="009B5F3B"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Atividades com Ácido Fluorídrico</w:t>
            </w:r>
          </w:p>
        </w:tc>
      </w:tr>
      <w:tr w:rsidR="00102892"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noWrap/>
            <w:hideMark/>
          </w:tcPr>
          <w:p w:rsidR="00102892" w:rsidRPr="00763EDE" w:rsidRDefault="00102892" w:rsidP="009B5F3B">
            <w:pPr>
              <w:jc w:val="center"/>
              <w:rPr>
                <w:rFonts w:asciiTheme="majorHAnsi" w:hAnsiTheme="majorHAnsi"/>
                <w:color w:val="000000"/>
                <w:sz w:val="18"/>
                <w:szCs w:val="18"/>
              </w:rPr>
            </w:pPr>
            <w:r w:rsidRPr="00763EDE">
              <w:rPr>
                <w:rFonts w:asciiTheme="majorHAnsi" w:hAnsiTheme="majorHAnsi"/>
                <w:color w:val="000000"/>
                <w:sz w:val="18"/>
                <w:szCs w:val="18"/>
              </w:rPr>
              <w:t>ABNT</w:t>
            </w:r>
          </w:p>
        </w:tc>
        <w:tc>
          <w:tcPr>
            <w:tcW w:w="1740" w:type="dxa"/>
            <w:noWrap/>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NBR 7500</w:t>
            </w:r>
          </w:p>
        </w:tc>
        <w:tc>
          <w:tcPr>
            <w:tcW w:w="6940" w:type="dxa"/>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 xml:space="preserve">Identificação para o transporte terrestre, manuseio, movimentação e armazenamento de </w:t>
            </w:r>
            <w:proofErr w:type="gramStart"/>
            <w:r w:rsidRPr="00763EDE">
              <w:rPr>
                <w:rFonts w:asciiTheme="majorHAnsi" w:hAnsiTheme="majorHAnsi"/>
                <w:color w:val="000000"/>
                <w:sz w:val="18"/>
                <w:szCs w:val="18"/>
              </w:rPr>
              <w:t>produtos</w:t>
            </w:r>
            <w:proofErr w:type="gramEnd"/>
          </w:p>
        </w:tc>
      </w:tr>
      <w:tr w:rsidR="00102892" w:rsidRPr="00763EDE"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763EDE" w:rsidRDefault="00102892" w:rsidP="009B5F3B">
            <w:pPr>
              <w:rPr>
                <w:rFonts w:asciiTheme="majorHAnsi" w:hAnsiTheme="majorHAnsi"/>
                <w:color w:val="000000"/>
                <w:sz w:val="18"/>
                <w:szCs w:val="18"/>
              </w:rPr>
            </w:pPr>
          </w:p>
        </w:tc>
        <w:tc>
          <w:tcPr>
            <w:tcW w:w="1740" w:type="dxa"/>
            <w:noWrap/>
          </w:tcPr>
          <w:p w:rsidR="00102892" w:rsidRPr="00763EDE" w:rsidRDefault="00102892"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NBR 14725</w:t>
            </w:r>
          </w:p>
        </w:tc>
        <w:tc>
          <w:tcPr>
            <w:tcW w:w="6940" w:type="dxa"/>
          </w:tcPr>
          <w:p w:rsidR="00102892" w:rsidRPr="00763EDE" w:rsidRDefault="00354EA6"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 w:val="18"/>
                <w:szCs w:val="18"/>
              </w:rPr>
            </w:pPr>
            <w:r>
              <w:rPr>
                <w:rFonts w:asciiTheme="majorHAnsi" w:hAnsiTheme="majorHAnsi"/>
                <w:color w:val="000000"/>
                <w:sz w:val="18"/>
                <w:szCs w:val="18"/>
              </w:rPr>
              <w:t xml:space="preserve">Ficha de Informação de Segurança sobre Produto Químico - </w:t>
            </w:r>
            <w:r w:rsidR="00102892" w:rsidRPr="00763EDE">
              <w:rPr>
                <w:rFonts w:asciiTheme="majorHAnsi" w:hAnsiTheme="majorHAnsi"/>
                <w:color w:val="000000"/>
                <w:sz w:val="18"/>
                <w:szCs w:val="18"/>
              </w:rPr>
              <w:t>FISPQ</w:t>
            </w:r>
          </w:p>
        </w:tc>
      </w:tr>
      <w:tr w:rsidR="00102892" w:rsidRPr="00763EDE"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763EDE" w:rsidRDefault="00102892" w:rsidP="009B5F3B">
            <w:pPr>
              <w:rPr>
                <w:rFonts w:asciiTheme="majorHAnsi" w:hAnsiTheme="majorHAnsi"/>
                <w:color w:val="000000"/>
                <w:sz w:val="18"/>
                <w:szCs w:val="18"/>
              </w:rPr>
            </w:pPr>
          </w:p>
        </w:tc>
        <w:tc>
          <w:tcPr>
            <w:tcW w:w="1740" w:type="dxa"/>
            <w:noWrap/>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NBR 14619</w:t>
            </w:r>
          </w:p>
        </w:tc>
        <w:tc>
          <w:tcPr>
            <w:tcW w:w="6940" w:type="dxa"/>
            <w:hideMark/>
          </w:tcPr>
          <w:p w:rsidR="00102892" w:rsidRPr="00763EDE" w:rsidRDefault="00102892"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sz w:val="18"/>
                <w:szCs w:val="18"/>
              </w:rPr>
            </w:pPr>
            <w:r w:rsidRPr="00763EDE">
              <w:rPr>
                <w:rFonts w:asciiTheme="majorHAnsi" w:hAnsiTheme="majorHAnsi"/>
                <w:color w:val="000000"/>
                <w:sz w:val="18"/>
                <w:szCs w:val="18"/>
              </w:rPr>
              <w:t>Transporte terrestre de produtos perigosos - incompatibilidade química</w:t>
            </w:r>
          </w:p>
        </w:tc>
      </w:tr>
      <w:tr w:rsidR="00102892" w:rsidRPr="005C6E4A" w:rsidTr="00763EDE">
        <w:trPr>
          <w:trHeight w:val="300"/>
        </w:trPr>
        <w:tc>
          <w:tcPr>
            <w:cnfStyle w:val="001000000000" w:firstRow="0" w:lastRow="0" w:firstColumn="1" w:lastColumn="0" w:oddVBand="0" w:evenVBand="0" w:oddHBand="0" w:evenHBand="0" w:firstRowFirstColumn="0" w:firstRowLastColumn="0" w:lastRowFirstColumn="0" w:lastRowLastColumn="0"/>
            <w:tcW w:w="1106" w:type="dxa"/>
            <w:noWrap/>
            <w:hideMark/>
          </w:tcPr>
          <w:p w:rsidR="00102892" w:rsidRPr="005C6E4A" w:rsidRDefault="00102892" w:rsidP="009B5F3B">
            <w:pPr>
              <w:jc w:val="center"/>
              <w:rPr>
                <w:rFonts w:asciiTheme="majorHAnsi" w:hAnsiTheme="majorHAnsi"/>
                <w:sz w:val="18"/>
                <w:szCs w:val="18"/>
              </w:rPr>
            </w:pPr>
            <w:r w:rsidRPr="005C6E4A">
              <w:rPr>
                <w:rFonts w:asciiTheme="majorHAnsi" w:hAnsiTheme="majorHAnsi"/>
                <w:sz w:val="18"/>
                <w:szCs w:val="18"/>
              </w:rPr>
              <w:t>SESA</w:t>
            </w: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Resolução 465/13</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Transporte de Alimentos</w:t>
            </w:r>
          </w:p>
        </w:tc>
      </w:tr>
      <w:tr w:rsidR="008E4175" w:rsidRPr="005C6E4A" w:rsidTr="00763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6" w:type="dxa"/>
            <w:noWrap/>
          </w:tcPr>
          <w:p w:rsidR="008E4175" w:rsidRPr="005C6E4A" w:rsidRDefault="008E4175" w:rsidP="009B5F3B">
            <w:pPr>
              <w:jc w:val="center"/>
              <w:rPr>
                <w:rFonts w:asciiTheme="majorHAnsi" w:hAnsiTheme="majorHAnsi"/>
                <w:sz w:val="18"/>
                <w:szCs w:val="18"/>
              </w:rPr>
            </w:pPr>
            <w:r w:rsidRPr="005C6E4A">
              <w:rPr>
                <w:rFonts w:asciiTheme="majorHAnsi" w:hAnsiTheme="majorHAnsi"/>
                <w:sz w:val="18"/>
                <w:szCs w:val="18"/>
              </w:rPr>
              <w:t>ANTAQ</w:t>
            </w:r>
          </w:p>
        </w:tc>
        <w:tc>
          <w:tcPr>
            <w:tcW w:w="1740" w:type="dxa"/>
            <w:noWrap/>
          </w:tcPr>
          <w:p w:rsidR="008E4175" w:rsidRPr="005C6E4A" w:rsidRDefault="008E4175"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Resolução 2239/11</w:t>
            </w:r>
          </w:p>
        </w:tc>
        <w:tc>
          <w:tcPr>
            <w:tcW w:w="6940" w:type="dxa"/>
            <w:noWrap/>
          </w:tcPr>
          <w:p w:rsidR="008E4175" w:rsidRPr="005C6E4A" w:rsidRDefault="008E4175"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Trânsito de produtos perigosos dentro de instalações portuárias.</w:t>
            </w:r>
          </w:p>
        </w:tc>
      </w:tr>
      <w:tr w:rsidR="00C3539A" w:rsidRPr="005C6E4A" w:rsidTr="00763EDE">
        <w:trPr>
          <w:trHeight w:val="300"/>
        </w:trPr>
        <w:tc>
          <w:tcPr>
            <w:cnfStyle w:val="001000000000" w:firstRow="0" w:lastRow="0" w:firstColumn="1" w:lastColumn="0" w:oddVBand="0" w:evenVBand="0" w:oddHBand="0" w:evenHBand="0" w:firstRowFirstColumn="0" w:firstRowLastColumn="0" w:lastRowFirstColumn="0" w:lastRowLastColumn="0"/>
            <w:tcW w:w="1106" w:type="dxa"/>
            <w:vMerge w:val="restart"/>
            <w:noWrap/>
          </w:tcPr>
          <w:p w:rsidR="00C3539A" w:rsidRPr="005C6E4A" w:rsidRDefault="00C3539A" w:rsidP="009B5F3B">
            <w:pPr>
              <w:jc w:val="center"/>
              <w:rPr>
                <w:rFonts w:asciiTheme="majorHAnsi" w:hAnsiTheme="majorHAnsi"/>
                <w:sz w:val="18"/>
                <w:szCs w:val="18"/>
              </w:rPr>
            </w:pPr>
            <w:r w:rsidRPr="005C6E4A">
              <w:rPr>
                <w:rFonts w:asciiTheme="majorHAnsi" w:hAnsiTheme="majorHAnsi"/>
                <w:sz w:val="18"/>
                <w:szCs w:val="18"/>
              </w:rPr>
              <w:t xml:space="preserve">MTE </w:t>
            </w:r>
          </w:p>
        </w:tc>
        <w:tc>
          <w:tcPr>
            <w:tcW w:w="1740" w:type="dxa"/>
            <w:noWrap/>
          </w:tcPr>
          <w:p w:rsidR="00C3539A" w:rsidRPr="005C6E4A" w:rsidRDefault="00C3539A"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 nº 7.410/85</w:t>
            </w:r>
          </w:p>
        </w:tc>
        <w:tc>
          <w:tcPr>
            <w:tcW w:w="6940" w:type="dxa"/>
            <w:noWrap/>
          </w:tcPr>
          <w:p w:rsidR="00C3539A" w:rsidRPr="005C6E4A" w:rsidRDefault="00C3539A" w:rsidP="00C3539A">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Dispõe sobre a especialização de engenheiros e arquitetos em Engenharia de Segurança no Trabalho, a Profissão de Técnico em Segurança do trabalho, e dá outras providências.</w:t>
            </w:r>
          </w:p>
        </w:tc>
      </w:tr>
      <w:tr w:rsidR="00C3539A"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noWrap/>
            <w:hideMark/>
          </w:tcPr>
          <w:p w:rsidR="00C3539A" w:rsidRPr="005C6E4A" w:rsidRDefault="00C3539A" w:rsidP="009B5F3B">
            <w:pPr>
              <w:jc w:val="center"/>
              <w:rPr>
                <w:rFonts w:asciiTheme="majorHAnsi" w:hAnsiTheme="majorHAnsi"/>
                <w:sz w:val="18"/>
                <w:szCs w:val="18"/>
              </w:rPr>
            </w:pPr>
          </w:p>
        </w:tc>
        <w:tc>
          <w:tcPr>
            <w:tcW w:w="1740" w:type="dxa"/>
            <w:noWrap/>
            <w:hideMark/>
          </w:tcPr>
          <w:p w:rsidR="00C3539A" w:rsidRPr="005C6E4A" w:rsidRDefault="00C3539A"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NR6</w:t>
            </w:r>
          </w:p>
        </w:tc>
        <w:tc>
          <w:tcPr>
            <w:tcW w:w="6940" w:type="dxa"/>
            <w:noWrap/>
            <w:hideMark/>
          </w:tcPr>
          <w:p w:rsidR="00C3539A" w:rsidRPr="005C6E4A" w:rsidRDefault="00C3539A"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Equipamentos de Proteção Individual - EPIs</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noWrap/>
            <w:hideMark/>
          </w:tcPr>
          <w:p w:rsidR="00102892" w:rsidRPr="005C6E4A" w:rsidRDefault="00102892" w:rsidP="00354EA6">
            <w:pPr>
              <w:jc w:val="center"/>
              <w:rPr>
                <w:rFonts w:asciiTheme="majorHAnsi" w:hAnsiTheme="majorHAnsi"/>
                <w:sz w:val="18"/>
                <w:szCs w:val="18"/>
              </w:rPr>
            </w:pPr>
            <w:r w:rsidRPr="005C6E4A">
              <w:rPr>
                <w:rFonts w:asciiTheme="majorHAnsi" w:hAnsiTheme="majorHAnsi"/>
                <w:sz w:val="18"/>
                <w:szCs w:val="18"/>
              </w:rPr>
              <w:t>CB</w:t>
            </w:r>
          </w:p>
        </w:tc>
        <w:tc>
          <w:tcPr>
            <w:tcW w:w="1740" w:type="dxa"/>
            <w:noWrap/>
            <w:hideMark/>
          </w:tcPr>
          <w:p w:rsidR="00102892" w:rsidRPr="005C6E4A" w:rsidRDefault="00EB6CB6"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CSCIP</w:t>
            </w:r>
          </w:p>
        </w:tc>
        <w:tc>
          <w:tcPr>
            <w:tcW w:w="6940" w:type="dxa"/>
            <w:noWrap/>
            <w:hideMark/>
          </w:tcPr>
          <w:p w:rsidR="00102892" w:rsidRPr="005C6E4A" w:rsidRDefault="00EB6CB6" w:rsidP="00EB6CB6">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Código de Segurança Contra Incêndio e Pânico</w:t>
            </w:r>
          </w:p>
        </w:tc>
      </w:tr>
      <w:tr w:rsidR="00EB6CB6"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noWrap/>
          </w:tcPr>
          <w:p w:rsidR="00EB6CB6" w:rsidRPr="005C6E4A" w:rsidRDefault="00EB6CB6" w:rsidP="00354EA6">
            <w:pPr>
              <w:jc w:val="center"/>
              <w:rPr>
                <w:rFonts w:asciiTheme="majorHAnsi" w:hAnsiTheme="majorHAnsi"/>
                <w:sz w:val="18"/>
                <w:szCs w:val="18"/>
              </w:rPr>
            </w:pPr>
          </w:p>
        </w:tc>
        <w:tc>
          <w:tcPr>
            <w:tcW w:w="1740" w:type="dxa"/>
            <w:noWrap/>
          </w:tcPr>
          <w:p w:rsidR="00EB6CB6" w:rsidRPr="005C6E4A" w:rsidRDefault="00EB6CB6" w:rsidP="00E5583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16</w:t>
            </w:r>
          </w:p>
        </w:tc>
        <w:tc>
          <w:tcPr>
            <w:tcW w:w="6940" w:type="dxa"/>
            <w:noWrap/>
          </w:tcPr>
          <w:p w:rsidR="00EB6CB6" w:rsidRPr="005C6E4A" w:rsidRDefault="00EB6CB6" w:rsidP="00E55838">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Plano de emergência contra incêndio</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17</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Brigada de incêndio</w:t>
            </w:r>
          </w:p>
        </w:tc>
      </w:tr>
      <w:tr w:rsidR="00102892"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27</w:t>
            </w:r>
          </w:p>
        </w:tc>
        <w:tc>
          <w:tcPr>
            <w:tcW w:w="69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Unidade de armazenamento e beneficiamento de produtos agrícolas e insumos</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28</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 xml:space="preserve">Manipulação, armazenamento, comercialização e utilização de </w:t>
            </w:r>
            <w:proofErr w:type="gramStart"/>
            <w:r w:rsidRPr="005C6E4A">
              <w:rPr>
                <w:rFonts w:asciiTheme="majorHAnsi" w:hAnsiTheme="majorHAnsi"/>
                <w:sz w:val="18"/>
                <w:szCs w:val="18"/>
              </w:rPr>
              <w:t>GLP</w:t>
            </w:r>
            <w:proofErr w:type="gramEnd"/>
          </w:p>
        </w:tc>
      </w:tr>
      <w:tr w:rsidR="00102892"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29</w:t>
            </w:r>
          </w:p>
        </w:tc>
        <w:tc>
          <w:tcPr>
            <w:tcW w:w="69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Comercialização e produtos de gás natural</w:t>
            </w:r>
          </w:p>
        </w:tc>
      </w:tr>
      <w:tr w:rsidR="00102892"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30</w:t>
            </w:r>
          </w:p>
        </w:tc>
        <w:tc>
          <w:tcPr>
            <w:tcW w:w="6940" w:type="dxa"/>
            <w:noWrap/>
            <w:hideMark/>
          </w:tcPr>
          <w:p w:rsidR="00102892" w:rsidRPr="005C6E4A" w:rsidRDefault="00102892" w:rsidP="009B5F3B">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Fogos de artifício</w:t>
            </w:r>
          </w:p>
        </w:tc>
      </w:tr>
      <w:tr w:rsidR="00102892"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hideMark/>
          </w:tcPr>
          <w:p w:rsidR="00102892" w:rsidRPr="005C6E4A" w:rsidRDefault="00102892" w:rsidP="00354EA6">
            <w:pPr>
              <w:jc w:val="center"/>
              <w:rPr>
                <w:rFonts w:asciiTheme="majorHAnsi" w:hAnsiTheme="majorHAnsi"/>
                <w:sz w:val="18"/>
                <w:szCs w:val="18"/>
              </w:rPr>
            </w:pPr>
          </w:p>
        </w:tc>
        <w:tc>
          <w:tcPr>
            <w:tcW w:w="17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NPT 32</w:t>
            </w:r>
          </w:p>
        </w:tc>
        <w:tc>
          <w:tcPr>
            <w:tcW w:w="6940" w:type="dxa"/>
            <w:noWrap/>
            <w:hideMark/>
          </w:tcPr>
          <w:p w:rsidR="00102892" w:rsidRPr="005C6E4A" w:rsidRDefault="00102892" w:rsidP="009B5F3B">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Produtos perigosos em edificações e áreas de risco</w:t>
            </w:r>
          </w:p>
        </w:tc>
      </w:tr>
      <w:tr w:rsidR="002A4121"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tcPr>
          <w:p w:rsidR="002A4121" w:rsidRPr="005C6E4A" w:rsidRDefault="002A4121" w:rsidP="00354EA6">
            <w:pPr>
              <w:jc w:val="center"/>
              <w:rPr>
                <w:rFonts w:asciiTheme="majorHAnsi" w:hAnsiTheme="majorHAnsi"/>
                <w:sz w:val="18"/>
                <w:szCs w:val="18"/>
              </w:rPr>
            </w:pPr>
            <w:r w:rsidRPr="005C6E4A">
              <w:rPr>
                <w:rFonts w:asciiTheme="majorHAnsi" w:hAnsiTheme="majorHAnsi"/>
                <w:sz w:val="18"/>
                <w:szCs w:val="18"/>
              </w:rPr>
              <w:t>IBAMA</w:t>
            </w:r>
          </w:p>
        </w:tc>
        <w:tc>
          <w:tcPr>
            <w:tcW w:w="1740" w:type="dxa"/>
            <w:noWrap/>
          </w:tcPr>
          <w:p w:rsidR="002A4121" w:rsidRPr="005C6E4A" w:rsidRDefault="00763EDE" w:rsidP="00763ED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 6.938/</w:t>
            </w:r>
            <w:r w:rsidR="002A4121" w:rsidRPr="005C6E4A">
              <w:rPr>
                <w:rFonts w:asciiTheme="majorHAnsi" w:hAnsiTheme="majorHAnsi"/>
                <w:sz w:val="18"/>
                <w:szCs w:val="18"/>
              </w:rPr>
              <w:t>81</w:t>
            </w:r>
          </w:p>
        </w:tc>
        <w:tc>
          <w:tcPr>
            <w:tcW w:w="6940" w:type="dxa"/>
            <w:noWrap/>
          </w:tcPr>
          <w:p w:rsidR="002A4121" w:rsidRPr="005C6E4A" w:rsidRDefault="002A4121"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Cadastro Técnico Federal de Atividades Potencialmente Poluidoras ou Utilizadoras de Recursos Ambientais</w:t>
            </w:r>
            <w:r w:rsidR="00C80775" w:rsidRPr="005C6E4A">
              <w:rPr>
                <w:rFonts w:asciiTheme="majorHAnsi" w:hAnsiTheme="majorHAnsi"/>
                <w:sz w:val="18"/>
                <w:szCs w:val="18"/>
              </w:rPr>
              <w:t>, licenciamento ambiental.</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763EDE" w:rsidP="00763EDE">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 7.802/89</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Regulamenta pesquisa, fabricação, comercialização, aplicação e fiscalização de agrotóxicos.</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763EDE" w:rsidP="00763ED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Fed.6.453/77</w:t>
            </w:r>
          </w:p>
        </w:tc>
        <w:tc>
          <w:tcPr>
            <w:tcW w:w="69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Dispõe sobre a responsabilidade civil em danos nucleares.</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 xml:space="preserve">Lei </w:t>
            </w:r>
            <w:proofErr w:type="gramStart"/>
            <w:r w:rsidRPr="005C6E4A">
              <w:rPr>
                <w:rFonts w:asciiTheme="majorHAnsi" w:hAnsiTheme="majorHAnsi"/>
                <w:sz w:val="18"/>
                <w:szCs w:val="18"/>
              </w:rPr>
              <w:t>Fed..</w:t>
            </w:r>
            <w:proofErr w:type="gramEnd"/>
            <w:r w:rsidRPr="005C6E4A">
              <w:rPr>
                <w:rFonts w:asciiTheme="majorHAnsi" w:hAnsiTheme="majorHAnsi"/>
                <w:sz w:val="18"/>
                <w:szCs w:val="18"/>
              </w:rPr>
              <w:t>605/98</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de Crimes Ambientais.</w:t>
            </w:r>
          </w:p>
        </w:tc>
      </w:tr>
      <w:tr w:rsidR="002A4121"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2A4121" w:rsidRPr="005C6E4A" w:rsidRDefault="002A4121" w:rsidP="00354EA6">
            <w:pPr>
              <w:jc w:val="center"/>
              <w:rPr>
                <w:rFonts w:asciiTheme="majorHAnsi" w:hAnsiTheme="majorHAnsi"/>
                <w:sz w:val="18"/>
                <w:szCs w:val="18"/>
              </w:rPr>
            </w:pPr>
          </w:p>
        </w:tc>
        <w:tc>
          <w:tcPr>
            <w:tcW w:w="1740" w:type="dxa"/>
            <w:noWrap/>
          </w:tcPr>
          <w:p w:rsidR="002A4121" w:rsidRPr="005C6E4A" w:rsidRDefault="002A4121" w:rsidP="00763EDE">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Lei Compl</w:t>
            </w:r>
            <w:r w:rsidR="00763EDE" w:rsidRPr="005C6E4A">
              <w:rPr>
                <w:rFonts w:asciiTheme="majorHAnsi" w:hAnsiTheme="majorHAnsi"/>
                <w:sz w:val="18"/>
                <w:szCs w:val="18"/>
              </w:rPr>
              <w:t xml:space="preserve">. </w:t>
            </w:r>
            <w:r w:rsidRPr="005C6E4A">
              <w:rPr>
                <w:rFonts w:asciiTheme="majorHAnsi" w:hAnsiTheme="majorHAnsi"/>
                <w:sz w:val="18"/>
                <w:szCs w:val="18"/>
              </w:rPr>
              <w:t>140/11</w:t>
            </w:r>
          </w:p>
        </w:tc>
        <w:tc>
          <w:tcPr>
            <w:tcW w:w="6940" w:type="dxa"/>
            <w:noWrap/>
          </w:tcPr>
          <w:p w:rsidR="002A4121" w:rsidRPr="005C6E4A" w:rsidRDefault="002A4121" w:rsidP="00E51F65">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5C6E4A">
              <w:rPr>
                <w:rFonts w:asciiTheme="majorHAnsi" w:hAnsiTheme="majorHAnsi"/>
                <w:sz w:val="18"/>
                <w:szCs w:val="18"/>
              </w:rPr>
              <w:t xml:space="preserve">Fixa normas quanto à proteção das paisagens naturais, do meio ambiente, combate a poluição e preservação da flora e </w:t>
            </w:r>
            <w:proofErr w:type="gramStart"/>
            <w:r w:rsidRPr="005C6E4A">
              <w:rPr>
                <w:rFonts w:asciiTheme="majorHAnsi" w:hAnsiTheme="majorHAnsi"/>
                <w:sz w:val="18"/>
                <w:szCs w:val="18"/>
              </w:rPr>
              <w:t>fauna</w:t>
            </w:r>
            <w:proofErr w:type="gramEnd"/>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tcPr>
          <w:p w:rsidR="00763EDE" w:rsidRPr="005C6E4A" w:rsidRDefault="00763EDE" w:rsidP="00354EA6">
            <w:pPr>
              <w:jc w:val="center"/>
              <w:rPr>
                <w:rFonts w:asciiTheme="majorHAnsi" w:hAnsiTheme="majorHAnsi"/>
                <w:sz w:val="18"/>
                <w:szCs w:val="18"/>
              </w:rPr>
            </w:pPr>
            <w:r w:rsidRPr="005C6E4A">
              <w:rPr>
                <w:rFonts w:asciiTheme="majorHAnsi" w:hAnsiTheme="majorHAnsi"/>
                <w:sz w:val="18"/>
                <w:szCs w:val="18"/>
              </w:rPr>
              <w:t>INMETRO</w:t>
            </w:r>
          </w:p>
        </w:tc>
        <w:tc>
          <w:tcPr>
            <w:tcW w:w="17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Portaria nº 148/10</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Estabelece requisitos de avaliação da conformidade para recipiente para GLP.</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354EA6">
            <w:pPr>
              <w:jc w:val="center"/>
              <w:rPr>
                <w:rFonts w:asciiTheme="majorHAnsi" w:hAnsiTheme="majorHAnsi"/>
                <w:sz w:val="18"/>
                <w:szCs w:val="18"/>
              </w:rPr>
            </w:pPr>
          </w:p>
        </w:tc>
        <w:tc>
          <w:tcPr>
            <w:tcW w:w="1740" w:type="dxa"/>
            <w:noWrap/>
          </w:tcPr>
          <w:p w:rsidR="00763EDE" w:rsidRPr="005C6E4A" w:rsidRDefault="008E4175" w:rsidP="008E417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Portaria nº 274/14</w:t>
            </w:r>
          </w:p>
        </w:tc>
        <w:tc>
          <w:tcPr>
            <w:tcW w:w="6940" w:type="dxa"/>
            <w:noWrap/>
          </w:tcPr>
          <w:p w:rsidR="00763EDE" w:rsidRPr="005C6E4A" w:rsidRDefault="008E4175" w:rsidP="008E417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 xml:space="preserve">Uso das marcas, dos </w:t>
            </w:r>
            <w:proofErr w:type="gramStart"/>
            <w:r w:rsidRPr="005C6E4A">
              <w:rPr>
                <w:rFonts w:ascii="Cambria" w:hAnsi="Cambria"/>
                <w:sz w:val="18"/>
                <w:szCs w:val="18"/>
              </w:rPr>
              <w:t>s</w:t>
            </w:r>
            <w:r w:rsidR="00763EDE" w:rsidRPr="005C6E4A">
              <w:rPr>
                <w:rFonts w:ascii="Cambria" w:hAnsi="Cambria"/>
                <w:sz w:val="18"/>
                <w:szCs w:val="18"/>
              </w:rPr>
              <w:t xml:space="preserve">ímbolos </w:t>
            </w:r>
            <w:r w:rsidRPr="005C6E4A">
              <w:rPr>
                <w:rFonts w:ascii="Cambria" w:hAnsi="Cambria"/>
                <w:sz w:val="18"/>
                <w:szCs w:val="18"/>
              </w:rPr>
              <w:t>,</w:t>
            </w:r>
            <w:proofErr w:type="gramEnd"/>
            <w:r w:rsidRPr="005C6E4A">
              <w:rPr>
                <w:rFonts w:ascii="Cambria" w:hAnsi="Cambria"/>
                <w:sz w:val="18"/>
                <w:szCs w:val="18"/>
              </w:rPr>
              <w:t xml:space="preserve"> dos selos e das etiquetas do INMETRO. </w:t>
            </w:r>
          </w:p>
        </w:tc>
      </w:tr>
      <w:tr w:rsidR="008E4175"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tcPr>
          <w:p w:rsidR="008E4175" w:rsidRPr="005C6E4A" w:rsidRDefault="008E4175" w:rsidP="00354EA6">
            <w:pPr>
              <w:jc w:val="center"/>
              <w:rPr>
                <w:rFonts w:asciiTheme="majorHAnsi" w:hAnsiTheme="majorHAnsi"/>
                <w:sz w:val="18"/>
                <w:szCs w:val="18"/>
              </w:rPr>
            </w:pPr>
          </w:p>
        </w:tc>
        <w:tc>
          <w:tcPr>
            <w:tcW w:w="1740" w:type="dxa"/>
            <w:noWrap/>
          </w:tcPr>
          <w:p w:rsidR="008E4175" w:rsidRPr="005C6E4A" w:rsidRDefault="008E4175" w:rsidP="008E417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Portaria 326/06</w:t>
            </w:r>
          </w:p>
        </w:tc>
        <w:tc>
          <w:tcPr>
            <w:tcW w:w="6940" w:type="dxa"/>
            <w:noWrap/>
          </w:tcPr>
          <w:p w:rsidR="008E4175" w:rsidRPr="005C6E4A" w:rsidRDefault="008E4175" w:rsidP="008E417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Certificação compulsória das embalagens para o transporte de produtos perigosos.</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tcPr>
          <w:p w:rsidR="00763EDE" w:rsidRPr="005C6E4A" w:rsidRDefault="00763EDE" w:rsidP="00354EA6">
            <w:pPr>
              <w:jc w:val="center"/>
              <w:rPr>
                <w:rFonts w:asciiTheme="majorHAnsi" w:hAnsiTheme="majorHAnsi"/>
                <w:sz w:val="18"/>
                <w:szCs w:val="18"/>
              </w:rPr>
            </w:pPr>
            <w:r w:rsidRPr="005C6E4A">
              <w:rPr>
                <w:rFonts w:asciiTheme="majorHAnsi" w:hAnsiTheme="majorHAnsi"/>
                <w:sz w:val="18"/>
                <w:szCs w:val="18"/>
              </w:rPr>
              <w:t>ANP</w:t>
            </w:r>
          </w:p>
        </w:tc>
        <w:tc>
          <w:tcPr>
            <w:tcW w:w="17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Resolução nº 70/11</w:t>
            </w:r>
          </w:p>
        </w:tc>
        <w:tc>
          <w:tcPr>
            <w:tcW w:w="69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Estabelece requisitos para armazenamento e transporte de recipientes de GLP.</w:t>
            </w:r>
          </w:p>
        </w:tc>
      </w:tr>
      <w:tr w:rsidR="00763EDE" w:rsidRPr="005C6E4A" w:rsidTr="00763ED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06" w:type="dxa"/>
            <w:vMerge w:val="restart"/>
          </w:tcPr>
          <w:p w:rsidR="00763EDE" w:rsidRPr="005C6E4A" w:rsidRDefault="00763EDE" w:rsidP="00E51F65">
            <w:pPr>
              <w:jc w:val="center"/>
              <w:rPr>
                <w:rFonts w:ascii="Cambria" w:hAnsi="Cambria"/>
                <w:sz w:val="18"/>
                <w:szCs w:val="18"/>
              </w:rPr>
            </w:pPr>
            <w:r w:rsidRPr="005C6E4A">
              <w:rPr>
                <w:rFonts w:ascii="Cambria" w:hAnsi="Cambria"/>
                <w:sz w:val="18"/>
                <w:szCs w:val="18"/>
              </w:rPr>
              <w:t>CONFEA/ CREA</w:t>
            </w:r>
          </w:p>
        </w:tc>
        <w:tc>
          <w:tcPr>
            <w:tcW w:w="17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Lei Fed. 5.194/66</w:t>
            </w:r>
          </w:p>
        </w:tc>
        <w:tc>
          <w:tcPr>
            <w:tcW w:w="6940" w:type="dxa"/>
            <w:noWrap/>
          </w:tcPr>
          <w:p w:rsidR="00763EDE" w:rsidRPr="005C6E4A" w:rsidRDefault="00763EDE" w:rsidP="00E51F65">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r w:rsidRPr="005C6E4A">
              <w:rPr>
                <w:rFonts w:ascii="Cambria" w:hAnsi="Cambria"/>
                <w:sz w:val="18"/>
                <w:szCs w:val="18"/>
              </w:rPr>
              <w:t>Regulamenta a profissão de Engenheiro e Agrônomo no país, válida para todas as modalidades profissionais de engenharia. Determina ó registro de pessoas e empresas nos Conselhos Regionais.</w:t>
            </w:r>
          </w:p>
        </w:tc>
      </w:tr>
      <w:tr w:rsidR="00763EDE" w:rsidRPr="005C6E4A" w:rsidTr="00763EDE">
        <w:trPr>
          <w:trHeight w:val="285"/>
        </w:trPr>
        <w:tc>
          <w:tcPr>
            <w:cnfStyle w:val="001000000000" w:firstRow="0" w:lastRow="0" w:firstColumn="1" w:lastColumn="0" w:oddVBand="0" w:evenVBand="0" w:oddHBand="0" w:evenHBand="0" w:firstRowFirstColumn="0" w:firstRowLastColumn="0" w:lastRowFirstColumn="0" w:lastRowLastColumn="0"/>
            <w:tcW w:w="1106" w:type="dxa"/>
            <w:vMerge/>
          </w:tcPr>
          <w:p w:rsidR="00763EDE" w:rsidRPr="005C6E4A" w:rsidRDefault="00763EDE" w:rsidP="00E51F65">
            <w:pPr>
              <w:jc w:val="center"/>
              <w:rPr>
                <w:rFonts w:ascii="Cambria" w:hAnsi="Cambria"/>
                <w:sz w:val="18"/>
                <w:szCs w:val="18"/>
              </w:rPr>
            </w:pPr>
          </w:p>
        </w:tc>
        <w:tc>
          <w:tcPr>
            <w:tcW w:w="17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Lei Fed. 6.496/77</w:t>
            </w:r>
          </w:p>
        </w:tc>
        <w:tc>
          <w:tcPr>
            <w:tcW w:w="6940" w:type="dxa"/>
            <w:noWrap/>
          </w:tcPr>
          <w:p w:rsidR="00763EDE" w:rsidRPr="005C6E4A" w:rsidRDefault="00763EDE" w:rsidP="00E51F65">
            <w:pPr>
              <w:cnfStyle w:val="000000000000" w:firstRow="0" w:lastRow="0" w:firstColumn="0" w:lastColumn="0" w:oddVBand="0" w:evenVBand="0" w:oddHBand="0" w:evenHBand="0" w:firstRowFirstColumn="0" w:firstRowLastColumn="0" w:lastRowFirstColumn="0" w:lastRowLastColumn="0"/>
              <w:rPr>
                <w:rFonts w:ascii="Cambria" w:hAnsi="Cambria"/>
                <w:sz w:val="18"/>
                <w:szCs w:val="18"/>
              </w:rPr>
            </w:pPr>
            <w:r w:rsidRPr="005C6E4A">
              <w:rPr>
                <w:rFonts w:ascii="Cambria" w:hAnsi="Cambria"/>
                <w:sz w:val="18"/>
                <w:szCs w:val="18"/>
              </w:rPr>
              <w:t xml:space="preserve">Institui a Anotação de Responsabilidade Técnica (ART) nos serviços de Engenharia Agronomia e Geociências. </w:t>
            </w:r>
          </w:p>
        </w:tc>
      </w:tr>
    </w:tbl>
    <w:p w:rsidR="00CF6AF0" w:rsidRPr="005C6E4A" w:rsidRDefault="00CF6AF0" w:rsidP="00CF6AF0">
      <w:pPr>
        <w:spacing w:line="360" w:lineRule="auto"/>
        <w:ind w:firstLine="851"/>
        <w:jc w:val="both"/>
        <w:rPr>
          <w:rFonts w:asciiTheme="majorHAnsi" w:hAnsiTheme="majorHAnsi"/>
        </w:rPr>
      </w:pPr>
    </w:p>
    <w:p w:rsidR="008E4175" w:rsidRPr="005C6E4A" w:rsidRDefault="008E4175" w:rsidP="00CF6AF0">
      <w:pPr>
        <w:spacing w:line="360" w:lineRule="auto"/>
        <w:ind w:firstLine="851"/>
        <w:jc w:val="both"/>
        <w:rPr>
          <w:rFonts w:asciiTheme="majorHAnsi" w:hAnsiTheme="majorHAnsi"/>
        </w:rPr>
      </w:pPr>
      <w:r w:rsidRPr="005C6E4A">
        <w:rPr>
          <w:rFonts w:asciiTheme="majorHAnsi" w:hAnsiTheme="majorHAnsi"/>
        </w:rPr>
        <w:t xml:space="preserve">Deve-se, sempre consultar a atualidade da legislação. </w:t>
      </w:r>
    </w:p>
    <w:p w:rsidR="00CF6AF0" w:rsidRPr="00F103F9" w:rsidRDefault="00CF6AF0" w:rsidP="005C6E4A">
      <w:pPr>
        <w:spacing w:line="360" w:lineRule="auto"/>
        <w:ind w:firstLine="851"/>
        <w:jc w:val="both"/>
        <w:rPr>
          <w:rFonts w:asciiTheme="majorHAnsi" w:eastAsiaTheme="majorEastAsia" w:hAnsiTheme="majorHAnsi" w:cstheme="majorBidi"/>
          <w:b/>
          <w:bCs/>
          <w:color w:val="365F91" w:themeColor="accent1" w:themeShade="BF"/>
          <w:sz w:val="28"/>
          <w:szCs w:val="28"/>
        </w:rPr>
      </w:pPr>
      <w:bookmarkStart w:id="0" w:name="_GoBack"/>
      <w:bookmarkEnd w:id="0"/>
      <w:r w:rsidRPr="00F103F9">
        <w:rPr>
          <w:rFonts w:asciiTheme="majorHAnsi" w:hAnsiTheme="majorHAnsi"/>
        </w:rPr>
        <w:br w:type="page"/>
      </w:r>
    </w:p>
    <w:p w:rsidR="00CF6AF0" w:rsidRPr="00F103F9" w:rsidRDefault="00CF6AF0" w:rsidP="00CF6AF0">
      <w:pPr>
        <w:pStyle w:val="Ttulo1"/>
        <w:spacing w:before="0" w:line="360" w:lineRule="auto"/>
      </w:pPr>
      <w:r w:rsidRPr="00F103F9">
        <w:lastRenderedPageBreak/>
        <w:t>DA FISCALIZAÇÃO</w:t>
      </w:r>
    </w:p>
    <w:p w:rsidR="00CF6AF0" w:rsidRPr="00F103F9" w:rsidRDefault="00CF6AF0" w:rsidP="00CF6AF0">
      <w:pPr>
        <w:spacing w:line="360" w:lineRule="auto"/>
        <w:rPr>
          <w:rFonts w:asciiTheme="majorHAnsi" w:hAnsiTheme="majorHAnsi"/>
        </w:rPr>
      </w:pPr>
    </w:p>
    <w:p w:rsidR="00ED1ECE" w:rsidRDefault="00ED1ECE" w:rsidP="00CF6AF0">
      <w:pPr>
        <w:spacing w:line="360" w:lineRule="auto"/>
        <w:ind w:firstLine="851"/>
        <w:jc w:val="both"/>
        <w:rPr>
          <w:rFonts w:asciiTheme="majorHAnsi" w:hAnsiTheme="majorHAnsi"/>
        </w:rPr>
      </w:pPr>
      <w:r>
        <w:rPr>
          <w:rFonts w:asciiTheme="majorHAnsi" w:hAnsiTheme="majorHAnsi"/>
        </w:rPr>
        <w:t>Para a realização das fiscalizações</w:t>
      </w:r>
      <w:r w:rsidR="000F1EBB">
        <w:rPr>
          <w:rFonts w:asciiTheme="majorHAnsi" w:hAnsiTheme="majorHAnsi"/>
        </w:rPr>
        <w:t>,</w:t>
      </w:r>
      <w:r>
        <w:rPr>
          <w:rFonts w:asciiTheme="majorHAnsi" w:hAnsiTheme="majorHAnsi"/>
        </w:rPr>
        <w:t xml:space="preserve"> a legislação citada no item anterior e outras que sejam aplicáveis deverão ser a base para a verificação dos aspectos de segurança nas empresas que armazenam, produzem ou manuseiam produtos perigosos.</w:t>
      </w:r>
    </w:p>
    <w:p w:rsidR="00CF6AF0" w:rsidRDefault="00ED1ECE" w:rsidP="00CF6AF0">
      <w:pPr>
        <w:spacing w:line="360" w:lineRule="auto"/>
        <w:ind w:firstLine="851"/>
        <w:jc w:val="both"/>
        <w:rPr>
          <w:rFonts w:asciiTheme="majorHAnsi" w:hAnsiTheme="majorHAnsi"/>
        </w:rPr>
      </w:pPr>
      <w:r>
        <w:rPr>
          <w:rFonts w:asciiTheme="majorHAnsi" w:hAnsiTheme="majorHAnsi"/>
        </w:rPr>
        <w:t>Ressalte-se</w:t>
      </w:r>
      <w:r w:rsidR="000F1EBB">
        <w:rPr>
          <w:rFonts w:asciiTheme="majorHAnsi" w:hAnsiTheme="majorHAnsi"/>
        </w:rPr>
        <w:t xml:space="preserve"> que</w:t>
      </w:r>
      <w:r>
        <w:rPr>
          <w:rFonts w:asciiTheme="majorHAnsi" w:hAnsiTheme="majorHAnsi"/>
        </w:rPr>
        <w:t xml:space="preserve"> cada órgão deverá atuar dentro de sua competência, o que não impede que ele seja informado pelos demais órgãos de possíveis irregularidades </w:t>
      </w:r>
      <w:r w:rsidR="000F1EBB">
        <w:rPr>
          <w:rFonts w:asciiTheme="majorHAnsi" w:hAnsiTheme="majorHAnsi"/>
        </w:rPr>
        <w:t>verificadas durante fiscalizações em</w:t>
      </w:r>
      <w:r>
        <w:rPr>
          <w:rFonts w:asciiTheme="majorHAnsi" w:hAnsiTheme="majorHAnsi"/>
        </w:rPr>
        <w:t xml:space="preserve"> que ele não esteja presente.</w:t>
      </w:r>
    </w:p>
    <w:p w:rsidR="00ED1ECE" w:rsidRPr="00F103F9" w:rsidRDefault="00ED1ECE" w:rsidP="00CF6AF0">
      <w:pPr>
        <w:spacing w:line="360" w:lineRule="auto"/>
        <w:ind w:firstLine="851"/>
        <w:jc w:val="both"/>
        <w:rPr>
          <w:rFonts w:asciiTheme="majorHAnsi" w:hAnsiTheme="majorHAnsi"/>
        </w:rPr>
      </w:pPr>
      <w:r>
        <w:rPr>
          <w:rFonts w:asciiTheme="majorHAnsi" w:hAnsiTheme="majorHAnsi"/>
        </w:rPr>
        <w:t>A ação realizada de maneira integrada visa, inclusive, facilitar o contato entre os órgãos, de maneira a p</w:t>
      </w:r>
      <w:r w:rsidR="004F7C4E">
        <w:rPr>
          <w:rFonts w:asciiTheme="majorHAnsi" w:hAnsiTheme="majorHAnsi"/>
        </w:rPr>
        <w:t xml:space="preserve">ermitir que haja um fluxo de informações rápido e eficiente para a </w:t>
      </w:r>
      <w:r w:rsidR="000F1EBB">
        <w:rPr>
          <w:rFonts w:asciiTheme="majorHAnsi" w:hAnsiTheme="majorHAnsi"/>
        </w:rPr>
        <w:t>solução dos problemas</w:t>
      </w:r>
      <w:r w:rsidR="004F7C4E">
        <w:rPr>
          <w:rFonts w:asciiTheme="majorHAnsi" w:hAnsiTheme="majorHAnsi"/>
        </w:rPr>
        <w:t>.</w:t>
      </w:r>
    </w:p>
    <w:p w:rsidR="00CF6AF0" w:rsidRPr="00F103F9" w:rsidRDefault="00CF6AF0" w:rsidP="00CF6AF0">
      <w:pPr>
        <w:spacing w:line="360" w:lineRule="auto"/>
        <w:ind w:firstLine="851"/>
        <w:jc w:val="both"/>
        <w:rPr>
          <w:rFonts w:asciiTheme="majorHAnsi" w:hAnsiTheme="majorHAnsi"/>
        </w:rPr>
      </w:pPr>
      <w:r w:rsidRPr="00F103F9">
        <w:rPr>
          <w:rFonts w:asciiTheme="majorHAnsi" w:hAnsiTheme="majorHAnsi"/>
        </w:rPr>
        <w:t>Os órgãos que deverão integrar a fiscalização (podendo-se convidar outros) são:</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Defesa Civil, representada pela Coordenadoria Regional de Defesa Civil e pela Coordenadoria Municipal de Defesa Civil.</w:t>
      </w:r>
    </w:p>
    <w:p w:rsidR="004F7C4E" w:rsidRPr="000F1EBB" w:rsidRDefault="004F7C4E"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Corpo de Bombeiros, através da 7ª Seção.</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Órgão ambiental, representado pelo Instituto Ambiental do Paraná, pelo Instituto Brasileiro do Meio Ambiente, e pelo Batalhão de Polícia Ambiental da Polícia Militar do Paraná.</w:t>
      </w:r>
    </w:p>
    <w:p w:rsidR="004F7C4E" w:rsidRPr="000F1EBB" w:rsidRDefault="004F7C4E"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Instituto de Pesos e Medidas.</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Secretaria de Saúde, representada por pessoal habilitado para atuar na fisca</w:t>
      </w:r>
      <w:r w:rsidR="004F7C4E" w:rsidRPr="000F1EBB">
        <w:rPr>
          <w:rFonts w:asciiTheme="majorHAnsi" w:hAnsiTheme="majorHAnsi"/>
          <w:sz w:val="22"/>
        </w:rPr>
        <w:t>lização de agentes radioativos,</w:t>
      </w:r>
      <w:r w:rsidRPr="000F1EBB">
        <w:rPr>
          <w:rFonts w:asciiTheme="majorHAnsi" w:hAnsiTheme="majorHAnsi"/>
          <w:sz w:val="22"/>
        </w:rPr>
        <w:t xml:space="preserve"> vigilância sanitária</w:t>
      </w:r>
      <w:r w:rsidR="004F7C4E" w:rsidRPr="000F1EBB">
        <w:rPr>
          <w:rFonts w:asciiTheme="majorHAnsi" w:hAnsiTheme="majorHAnsi"/>
          <w:sz w:val="22"/>
        </w:rPr>
        <w:t xml:space="preserve"> e vigilância em Saúde</w:t>
      </w:r>
      <w:r w:rsidRPr="000F1EBB">
        <w:rPr>
          <w:rFonts w:asciiTheme="majorHAnsi" w:hAnsiTheme="majorHAnsi"/>
          <w:sz w:val="22"/>
        </w:rPr>
        <w:t>.</w:t>
      </w:r>
    </w:p>
    <w:p w:rsidR="00CF6AF0" w:rsidRPr="000F1EBB" w:rsidRDefault="00CF6AF0"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Secretaria da Fazenda, através de representante da Receita Estadual.</w:t>
      </w:r>
    </w:p>
    <w:p w:rsidR="004F7C4E" w:rsidRPr="000F1EBB" w:rsidRDefault="004F7C4E"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CREA-PR.</w:t>
      </w:r>
    </w:p>
    <w:p w:rsidR="000F1EBB" w:rsidRPr="000F1EBB" w:rsidRDefault="000F1EBB" w:rsidP="00CF6AF0">
      <w:pPr>
        <w:pStyle w:val="PargrafodaLista"/>
        <w:numPr>
          <w:ilvl w:val="0"/>
          <w:numId w:val="6"/>
        </w:numPr>
        <w:spacing w:line="360" w:lineRule="auto"/>
        <w:jc w:val="both"/>
        <w:rPr>
          <w:rFonts w:asciiTheme="majorHAnsi" w:hAnsiTheme="majorHAnsi"/>
          <w:sz w:val="22"/>
        </w:rPr>
      </w:pPr>
      <w:r w:rsidRPr="000F1EBB">
        <w:rPr>
          <w:rFonts w:asciiTheme="majorHAnsi" w:hAnsiTheme="majorHAnsi"/>
          <w:sz w:val="22"/>
        </w:rPr>
        <w:t>CRQ-IX</w:t>
      </w:r>
      <w:r w:rsidRPr="000F1EBB">
        <w:rPr>
          <w:rFonts w:asciiTheme="majorHAnsi" w:hAnsiTheme="majorHAnsi"/>
          <w:sz w:val="22"/>
        </w:rPr>
        <w:tab/>
      </w:r>
    </w:p>
    <w:p w:rsidR="00CF6AF0" w:rsidRPr="00F103F9" w:rsidRDefault="00CF6AF0" w:rsidP="00CF6AF0">
      <w:pPr>
        <w:spacing w:line="360" w:lineRule="auto"/>
        <w:ind w:firstLine="851"/>
        <w:jc w:val="both"/>
        <w:rPr>
          <w:rFonts w:asciiTheme="majorHAnsi" w:hAnsiTheme="majorHAnsi"/>
        </w:rPr>
      </w:pPr>
      <w:r w:rsidRPr="00F103F9">
        <w:rPr>
          <w:rFonts w:asciiTheme="majorHAnsi" w:hAnsiTheme="majorHAnsi"/>
        </w:rPr>
        <w:t>Os demais órgãos que porventura possuam interesse em participar devem entrar em contato com os Coordenadores Regionais de Defesa Civil, podendo integrar as ações auxiliando os órgãos participantes ou realizando ações paralelas, desde que não afetem negativamente os objetivos das ações de fiscalização.</w:t>
      </w:r>
    </w:p>
    <w:p w:rsidR="00C21775" w:rsidRPr="00F103F9" w:rsidRDefault="00CF6AF0" w:rsidP="00E97A1D">
      <w:pPr>
        <w:pStyle w:val="Ttulo2"/>
      </w:pPr>
      <w:r w:rsidRPr="00F103F9">
        <w:br w:type="page"/>
      </w:r>
      <w:r w:rsidR="00C21775" w:rsidRPr="00F103F9">
        <w:lastRenderedPageBreak/>
        <w:t>DA REALIZAÇÃO</w:t>
      </w:r>
    </w:p>
    <w:p w:rsidR="00C21775" w:rsidRPr="00F103F9" w:rsidRDefault="00C21775" w:rsidP="00C21775">
      <w:pPr>
        <w:rPr>
          <w:rFonts w:asciiTheme="majorHAnsi" w:hAnsiTheme="majorHAnsi"/>
        </w:rPr>
      </w:pPr>
    </w:p>
    <w:p w:rsidR="00C21775" w:rsidRPr="00F103F9" w:rsidRDefault="00C21775" w:rsidP="00C21775">
      <w:pPr>
        <w:ind w:firstLine="851"/>
        <w:rPr>
          <w:rFonts w:asciiTheme="majorHAnsi" w:hAnsiTheme="majorHAnsi"/>
        </w:rPr>
      </w:pPr>
    </w:p>
    <w:p w:rsidR="00C21775" w:rsidRDefault="00C21775" w:rsidP="00C21775">
      <w:pPr>
        <w:spacing w:line="360" w:lineRule="auto"/>
        <w:ind w:firstLine="851"/>
        <w:jc w:val="both"/>
        <w:rPr>
          <w:rFonts w:asciiTheme="majorHAnsi" w:hAnsiTheme="majorHAnsi"/>
        </w:rPr>
      </w:pPr>
    </w:p>
    <w:p w:rsidR="00C21775" w:rsidRDefault="00C21775" w:rsidP="00C21775">
      <w:pPr>
        <w:spacing w:line="360" w:lineRule="auto"/>
        <w:ind w:firstLine="851"/>
        <w:jc w:val="both"/>
        <w:rPr>
          <w:rFonts w:asciiTheme="majorHAnsi" w:hAnsiTheme="majorHAnsi"/>
        </w:rPr>
      </w:pPr>
      <w:r>
        <w:rPr>
          <w:rFonts w:asciiTheme="majorHAnsi" w:hAnsiTheme="majorHAnsi"/>
        </w:rPr>
        <w:t xml:space="preserve">Os órgãos deverão realizar a fiscalização conjuntamente, verificando </w:t>
      </w:r>
      <w:r w:rsidR="000F1EBB">
        <w:rPr>
          <w:rFonts w:asciiTheme="majorHAnsi" w:hAnsiTheme="majorHAnsi"/>
        </w:rPr>
        <w:t xml:space="preserve">se </w:t>
      </w:r>
      <w:r>
        <w:rPr>
          <w:rFonts w:asciiTheme="majorHAnsi" w:hAnsiTheme="majorHAnsi"/>
        </w:rPr>
        <w:t xml:space="preserve">todos os </w:t>
      </w:r>
      <w:r w:rsidR="000F1EBB">
        <w:rPr>
          <w:rFonts w:asciiTheme="majorHAnsi" w:hAnsiTheme="majorHAnsi"/>
        </w:rPr>
        <w:t>itens de segurança humana, material e ambiental estão conforme as legislações</w:t>
      </w:r>
      <w:r>
        <w:rPr>
          <w:rFonts w:asciiTheme="majorHAnsi" w:hAnsiTheme="majorHAnsi"/>
        </w:rPr>
        <w:t xml:space="preserve">. </w:t>
      </w:r>
    </w:p>
    <w:p w:rsidR="00C21775" w:rsidRDefault="00C21775" w:rsidP="00C21775">
      <w:pPr>
        <w:spacing w:line="360" w:lineRule="auto"/>
        <w:ind w:firstLine="851"/>
        <w:jc w:val="both"/>
        <w:rPr>
          <w:rFonts w:asciiTheme="majorHAnsi" w:hAnsiTheme="majorHAnsi"/>
        </w:rPr>
      </w:pPr>
      <w:r>
        <w:rPr>
          <w:rFonts w:asciiTheme="majorHAnsi" w:hAnsiTheme="majorHAnsi"/>
        </w:rPr>
        <w:t>Deverá ser avaliado e testado o Plano de Emergência Individual da empresa, verificando se possibilita colaboradores e visitantes terem acesso aos procedimentos de segurança da empresa.</w:t>
      </w:r>
    </w:p>
    <w:p w:rsidR="009B5F3B" w:rsidRDefault="009B5F3B" w:rsidP="00C21775">
      <w:pPr>
        <w:spacing w:line="360" w:lineRule="auto"/>
        <w:ind w:firstLine="851"/>
        <w:jc w:val="both"/>
        <w:rPr>
          <w:rFonts w:asciiTheme="majorHAnsi" w:hAnsiTheme="majorHAnsi"/>
        </w:rPr>
      </w:pPr>
      <w:r>
        <w:rPr>
          <w:rFonts w:asciiTheme="majorHAnsi" w:hAnsiTheme="majorHAnsi"/>
        </w:rPr>
        <w:t xml:space="preserve">Durante a fiscalização, </w:t>
      </w:r>
      <w:r w:rsidR="00E96415">
        <w:rPr>
          <w:rFonts w:asciiTheme="majorHAnsi" w:hAnsiTheme="majorHAnsi"/>
        </w:rPr>
        <w:t>o té</w:t>
      </w:r>
      <w:r>
        <w:rPr>
          <w:rFonts w:asciiTheme="majorHAnsi" w:hAnsiTheme="majorHAnsi"/>
        </w:rPr>
        <w:t>cnico de segurança e/ou o químico responsável da empresa</w:t>
      </w:r>
      <w:r w:rsidR="00E96415">
        <w:rPr>
          <w:rFonts w:asciiTheme="majorHAnsi" w:hAnsiTheme="majorHAnsi"/>
        </w:rPr>
        <w:t xml:space="preserve"> deve acompanhá-la para indicar e apresentar os procedimentos e estruturas existentes na empresa</w:t>
      </w:r>
      <w:r>
        <w:rPr>
          <w:rFonts w:asciiTheme="majorHAnsi" w:hAnsiTheme="majorHAnsi"/>
        </w:rPr>
        <w:t>.</w:t>
      </w:r>
    </w:p>
    <w:p w:rsidR="00EB6CB6" w:rsidRDefault="00EB6CB6" w:rsidP="00EB6CB6">
      <w:pPr>
        <w:spacing w:line="360" w:lineRule="auto"/>
        <w:ind w:firstLine="851"/>
        <w:jc w:val="both"/>
        <w:rPr>
          <w:rFonts w:asciiTheme="majorHAnsi" w:hAnsiTheme="majorHAnsi"/>
        </w:rPr>
      </w:pPr>
      <w:r>
        <w:rPr>
          <w:rFonts w:asciiTheme="majorHAnsi" w:hAnsiTheme="majorHAnsi"/>
        </w:rPr>
        <w:t xml:space="preserve">As fiscalizações poderão ser inopinadas ou previamente coordenadas junto à empresa, a critério de cada CORPDEC. O Horário de aplicação da fiscalização também deve ser coordenado entre as instituições sobre ser período de expediente ou fora dele. </w:t>
      </w:r>
    </w:p>
    <w:p w:rsidR="00EB6CB6" w:rsidRDefault="00EB6CB6" w:rsidP="00C21775">
      <w:pPr>
        <w:spacing w:line="360" w:lineRule="auto"/>
        <w:ind w:firstLine="851"/>
        <w:jc w:val="both"/>
        <w:rPr>
          <w:rFonts w:asciiTheme="majorHAnsi" w:hAnsiTheme="majorHAnsi"/>
        </w:rPr>
      </w:pPr>
    </w:p>
    <w:p w:rsidR="00C21775" w:rsidRPr="00F103F9" w:rsidRDefault="00C21775" w:rsidP="00CF6AF0">
      <w:pPr>
        <w:spacing w:line="360" w:lineRule="auto"/>
        <w:rPr>
          <w:rFonts w:asciiTheme="majorHAnsi" w:eastAsiaTheme="majorEastAsia" w:hAnsiTheme="majorHAnsi" w:cstheme="majorBidi"/>
          <w:b/>
          <w:bCs/>
          <w:color w:val="365F91" w:themeColor="accent1" w:themeShade="BF"/>
          <w:sz w:val="28"/>
          <w:szCs w:val="28"/>
        </w:rPr>
      </w:pPr>
    </w:p>
    <w:p w:rsidR="00CF6AF0" w:rsidRPr="00F103F9" w:rsidRDefault="00CF6AF0" w:rsidP="00CF6AF0">
      <w:pPr>
        <w:pStyle w:val="Ttulo1"/>
      </w:pPr>
      <w:r w:rsidRPr="00F103F9">
        <w:t>ORIENTAÇÕES DE PREENCHIMENTO DOS FORMULÁRIOS</w:t>
      </w:r>
    </w:p>
    <w:p w:rsidR="00CF6AF0" w:rsidRPr="00F103F9" w:rsidRDefault="00CF6AF0" w:rsidP="00CF6AF0">
      <w:pPr>
        <w:rPr>
          <w:rFonts w:asciiTheme="majorHAnsi" w:hAnsiTheme="majorHAnsi"/>
        </w:rPr>
      </w:pPr>
    </w:p>
    <w:p w:rsidR="00CF6AF0" w:rsidRPr="00F103F9" w:rsidRDefault="00CF6AF0" w:rsidP="00CF6AF0">
      <w:pPr>
        <w:ind w:firstLine="851"/>
        <w:rPr>
          <w:rFonts w:asciiTheme="majorHAnsi" w:hAnsiTheme="majorHAnsi"/>
        </w:rPr>
      </w:pPr>
    </w:p>
    <w:p w:rsidR="00CF6AF0" w:rsidRPr="00F103F9" w:rsidRDefault="00CF6AF0" w:rsidP="00CF6AF0">
      <w:pPr>
        <w:ind w:firstLine="851"/>
        <w:rPr>
          <w:rFonts w:asciiTheme="majorHAnsi" w:hAnsiTheme="majorHAnsi"/>
        </w:rPr>
      </w:pPr>
      <w:r w:rsidRPr="00F103F9">
        <w:rPr>
          <w:rFonts w:asciiTheme="majorHAnsi" w:hAnsiTheme="majorHAnsi"/>
        </w:rPr>
        <w:t xml:space="preserve">  </w:t>
      </w:r>
    </w:p>
    <w:p w:rsidR="00CF6AF0" w:rsidRPr="00F103F9" w:rsidRDefault="00CF6AF0" w:rsidP="00CF6AF0">
      <w:pPr>
        <w:spacing w:line="360" w:lineRule="auto"/>
        <w:rPr>
          <w:rFonts w:asciiTheme="majorHAnsi" w:hAnsiTheme="majorHAnsi"/>
        </w:rPr>
      </w:pPr>
    </w:p>
    <w:p w:rsidR="00CF6AF0" w:rsidRPr="00F103F9" w:rsidRDefault="00CF6AF0" w:rsidP="00CF6AF0">
      <w:pPr>
        <w:spacing w:line="360" w:lineRule="auto"/>
        <w:ind w:firstLine="851"/>
        <w:jc w:val="both"/>
        <w:rPr>
          <w:rFonts w:asciiTheme="majorHAnsi" w:hAnsiTheme="majorHAnsi"/>
        </w:rPr>
      </w:pPr>
      <w:r w:rsidRPr="00F103F9">
        <w:rPr>
          <w:rFonts w:asciiTheme="majorHAnsi" w:hAnsiTheme="majorHAnsi"/>
        </w:rPr>
        <w:t xml:space="preserve">Para o preenchimento do formulário, </w:t>
      </w:r>
      <w:r w:rsidR="00E96415">
        <w:rPr>
          <w:rFonts w:asciiTheme="majorHAnsi" w:hAnsiTheme="majorHAnsi"/>
        </w:rPr>
        <w:t>primeiramente devem ser incluídos os dados da empresa, e</w:t>
      </w:r>
      <w:r w:rsidRPr="00F103F9">
        <w:rPr>
          <w:rFonts w:asciiTheme="majorHAnsi" w:hAnsiTheme="majorHAnsi"/>
        </w:rPr>
        <w:t xml:space="preserve">, em seguida, </w:t>
      </w:r>
      <w:r w:rsidR="00E96415">
        <w:rPr>
          <w:rFonts w:asciiTheme="majorHAnsi" w:hAnsiTheme="majorHAnsi"/>
        </w:rPr>
        <w:t>os dados referentes à fiscalização em si</w:t>
      </w:r>
      <w:r w:rsidRPr="00F103F9">
        <w:rPr>
          <w:rFonts w:asciiTheme="majorHAnsi" w:hAnsiTheme="majorHAnsi"/>
        </w:rPr>
        <w:t>. Em cada ponto há a possibilidade de indicar se a situação ocorre ou não através da marcação “SIM” e “NÃO”. Caso da situação não ser procedente para o veículo fiscalizado, basta traçar um risco.</w:t>
      </w:r>
    </w:p>
    <w:p w:rsidR="00CF6AF0" w:rsidRPr="00F103F9" w:rsidRDefault="00CF6AF0" w:rsidP="00CF6AF0">
      <w:pPr>
        <w:spacing w:line="360" w:lineRule="auto"/>
        <w:rPr>
          <w:rFonts w:asciiTheme="majorHAnsi" w:hAnsiTheme="majorHAnsi"/>
          <w:b/>
        </w:rPr>
        <w:sectPr w:rsidR="00CF6AF0" w:rsidRPr="00F103F9" w:rsidSect="00CF6AF0">
          <w:headerReference w:type="default" r:id="rId10"/>
          <w:pgSz w:w="11906" w:h="16838"/>
          <w:pgMar w:top="1417" w:right="1701" w:bottom="1417" w:left="1701" w:header="708" w:footer="708" w:gutter="0"/>
          <w:pgNumType w:start="0"/>
          <w:cols w:space="708"/>
          <w:titlePg/>
          <w:docGrid w:linePitch="360"/>
        </w:sectPr>
      </w:pPr>
    </w:p>
    <w:p w:rsidR="00CF6AF0" w:rsidRPr="00F103F9" w:rsidRDefault="00CF6AF0" w:rsidP="00CF6AF0">
      <w:pPr>
        <w:spacing w:line="360" w:lineRule="auto"/>
        <w:jc w:val="center"/>
        <w:rPr>
          <w:rFonts w:asciiTheme="majorHAnsi" w:hAnsiTheme="majorHAnsi"/>
          <w:b/>
        </w:rPr>
      </w:pPr>
      <w:r w:rsidRPr="00F103F9">
        <w:rPr>
          <w:rFonts w:asciiTheme="majorHAnsi" w:hAnsiTheme="majorHAnsi"/>
          <w:b/>
        </w:rPr>
        <w:lastRenderedPageBreak/>
        <w:t>CHECKLIST</w:t>
      </w:r>
    </w:p>
    <w:p w:rsidR="00CF6AF0" w:rsidRPr="00F103F9" w:rsidRDefault="00CF6AF0" w:rsidP="00CF6AF0">
      <w:pPr>
        <w:spacing w:line="360" w:lineRule="auto"/>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0" w:type="auto"/>
        <w:tblLayout w:type="fixed"/>
        <w:tblLook w:val="04A0" w:firstRow="1" w:lastRow="0" w:firstColumn="1" w:lastColumn="0" w:noHBand="0" w:noVBand="1"/>
      </w:tblPr>
      <w:tblGrid>
        <w:gridCol w:w="2093"/>
        <w:gridCol w:w="6627"/>
      </w:tblGrid>
      <w:tr w:rsidR="001D5C07" w:rsidRPr="00F103F9" w:rsidTr="001D5C07">
        <w:trPr>
          <w:trHeight w:val="513"/>
        </w:trPr>
        <w:tc>
          <w:tcPr>
            <w:tcW w:w="2093" w:type="dxa"/>
            <w:vAlign w:val="center"/>
          </w:tcPr>
          <w:p w:rsidR="001D5C07" w:rsidRPr="00F103F9" w:rsidRDefault="001D5C07" w:rsidP="00CF6AF0">
            <w:pPr>
              <w:jc w:val="center"/>
              <w:rPr>
                <w:rFonts w:asciiTheme="majorHAnsi" w:hAnsiTheme="majorHAnsi"/>
              </w:rPr>
            </w:pPr>
            <w:r>
              <w:rPr>
                <w:rFonts w:asciiTheme="majorHAnsi" w:hAnsiTheme="majorHAnsi"/>
              </w:rPr>
              <w:t>EMPRESA</w:t>
            </w:r>
            <w:r w:rsidRPr="00F103F9">
              <w:rPr>
                <w:rFonts w:asciiTheme="majorHAnsi" w:hAnsiTheme="majorHAnsi"/>
              </w:rPr>
              <w:t xml:space="preserve">: </w:t>
            </w:r>
          </w:p>
        </w:tc>
        <w:tc>
          <w:tcPr>
            <w:tcW w:w="6627" w:type="dxa"/>
            <w:vAlign w:val="center"/>
          </w:tcPr>
          <w:p w:rsidR="001D5C07" w:rsidRPr="00F103F9" w:rsidRDefault="001D5C07" w:rsidP="00CF6AF0">
            <w:pPr>
              <w:jc w:val="center"/>
              <w:rPr>
                <w:rFonts w:asciiTheme="majorHAnsi" w:hAnsiTheme="majorHAnsi"/>
              </w:rPr>
            </w:pPr>
          </w:p>
        </w:tc>
      </w:tr>
      <w:tr w:rsidR="001D5C07" w:rsidRPr="00F103F9" w:rsidTr="001D5C07">
        <w:trPr>
          <w:trHeight w:val="513"/>
        </w:trPr>
        <w:tc>
          <w:tcPr>
            <w:tcW w:w="2093" w:type="dxa"/>
            <w:vAlign w:val="center"/>
          </w:tcPr>
          <w:p w:rsidR="001D5C07" w:rsidRDefault="001D5C07" w:rsidP="00CF6AF0">
            <w:pPr>
              <w:jc w:val="center"/>
              <w:rPr>
                <w:rFonts w:asciiTheme="majorHAnsi" w:hAnsiTheme="majorHAnsi"/>
              </w:rPr>
            </w:pPr>
            <w:r>
              <w:rPr>
                <w:rFonts w:asciiTheme="majorHAnsi" w:hAnsiTheme="majorHAnsi"/>
              </w:rPr>
              <w:t>CNPJ:</w:t>
            </w:r>
          </w:p>
        </w:tc>
        <w:tc>
          <w:tcPr>
            <w:tcW w:w="6627" w:type="dxa"/>
            <w:vAlign w:val="center"/>
          </w:tcPr>
          <w:p w:rsidR="001D5C07" w:rsidRPr="00F103F9" w:rsidRDefault="001D5C07" w:rsidP="00CF6AF0">
            <w:pPr>
              <w:jc w:val="center"/>
              <w:rPr>
                <w:rFonts w:asciiTheme="majorHAnsi" w:hAnsiTheme="majorHAnsi"/>
              </w:rPr>
            </w:pPr>
          </w:p>
        </w:tc>
      </w:tr>
      <w:tr w:rsidR="001D5C07" w:rsidRPr="00F103F9" w:rsidTr="00995249">
        <w:trPr>
          <w:trHeight w:val="891"/>
        </w:trPr>
        <w:tc>
          <w:tcPr>
            <w:tcW w:w="2093" w:type="dxa"/>
            <w:vAlign w:val="center"/>
          </w:tcPr>
          <w:p w:rsidR="001D5C07" w:rsidRDefault="001D5C07" w:rsidP="00CF6AF0">
            <w:pPr>
              <w:jc w:val="center"/>
              <w:rPr>
                <w:rFonts w:asciiTheme="majorHAnsi" w:hAnsiTheme="majorHAnsi"/>
              </w:rPr>
            </w:pPr>
            <w:r>
              <w:rPr>
                <w:rFonts w:asciiTheme="majorHAnsi" w:hAnsiTheme="majorHAnsi"/>
              </w:rPr>
              <w:t>ENDEREÇO:</w:t>
            </w:r>
          </w:p>
        </w:tc>
        <w:tc>
          <w:tcPr>
            <w:tcW w:w="6627" w:type="dxa"/>
            <w:vAlign w:val="center"/>
          </w:tcPr>
          <w:p w:rsidR="001D5C07" w:rsidRPr="00F103F9" w:rsidRDefault="001D5C07" w:rsidP="00CF6AF0">
            <w:pPr>
              <w:jc w:val="center"/>
              <w:rPr>
                <w:rFonts w:asciiTheme="majorHAnsi" w:hAnsiTheme="majorHAnsi"/>
              </w:rPr>
            </w:pPr>
          </w:p>
        </w:tc>
      </w:tr>
    </w:tbl>
    <w:tbl>
      <w:tblPr>
        <w:tblStyle w:val="Tabelacomgrade"/>
        <w:tblpPr w:leftFromText="141" w:rightFromText="141" w:vertAnchor="text" w:horzAnchor="margin" w:tblpY="152"/>
        <w:tblW w:w="0" w:type="auto"/>
        <w:tblLayout w:type="fixed"/>
        <w:tblLook w:val="04A0" w:firstRow="1" w:lastRow="0" w:firstColumn="1" w:lastColumn="0" w:noHBand="0" w:noVBand="1"/>
      </w:tblPr>
      <w:tblGrid>
        <w:gridCol w:w="2093"/>
        <w:gridCol w:w="3685"/>
        <w:gridCol w:w="1560"/>
        <w:gridCol w:w="1306"/>
      </w:tblGrid>
      <w:tr w:rsidR="001D5C07" w:rsidRPr="00F103F9" w:rsidTr="001D5C07">
        <w:trPr>
          <w:trHeight w:val="540"/>
        </w:trPr>
        <w:tc>
          <w:tcPr>
            <w:tcW w:w="2093" w:type="dxa"/>
            <w:tcBorders>
              <w:top w:val="single" w:sz="4" w:space="0" w:color="auto"/>
              <w:left w:val="single" w:sz="4" w:space="0" w:color="auto"/>
              <w:bottom w:val="single" w:sz="4" w:space="0" w:color="auto"/>
              <w:right w:val="single" w:sz="4" w:space="0" w:color="auto"/>
            </w:tcBorders>
            <w:vAlign w:val="center"/>
            <w:hideMark/>
          </w:tcPr>
          <w:p w:rsidR="001D5C07" w:rsidRPr="00F103F9" w:rsidRDefault="001D5C07" w:rsidP="001D5C07">
            <w:pPr>
              <w:jc w:val="center"/>
              <w:rPr>
                <w:rFonts w:asciiTheme="majorHAnsi" w:hAnsiTheme="majorHAnsi"/>
              </w:rPr>
            </w:pPr>
            <w:r w:rsidRPr="00F103F9">
              <w:rPr>
                <w:rFonts w:asciiTheme="majorHAnsi" w:hAnsiTheme="majorHAnsi"/>
              </w:rPr>
              <w:t>MUNICÍPIO:</w:t>
            </w:r>
          </w:p>
        </w:tc>
        <w:tc>
          <w:tcPr>
            <w:tcW w:w="3685" w:type="dxa"/>
            <w:tcBorders>
              <w:top w:val="single" w:sz="4" w:space="0" w:color="auto"/>
              <w:left w:val="single" w:sz="4" w:space="0" w:color="auto"/>
              <w:bottom w:val="single" w:sz="4" w:space="0" w:color="auto"/>
              <w:right w:val="single" w:sz="4" w:space="0" w:color="auto"/>
            </w:tcBorders>
            <w:vAlign w:val="center"/>
          </w:tcPr>
          <w:p w:rsidR="001D5C07" w:rsidRPr="00F103F9" w:rsidRDefault="001D5C07" w:rsidP="001D5C07">
            <w:pPr>
              <w:jc w:val="center"/>
              <w:rPr>
                <w:rFonts w:asciiTheme="majorHAnsi" w:hAnsiTheme="majorHAnsi"/>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D5C07" w:rsidRPr="00F103F9" w:rsidRDefault="001D5C07" w:rsidP="001D5C07">
            <w:pPr>
              <w:jc w:val="center"/>
              <w:rPr>
                <w:rFonts w:asciiTheme="majorHAnsi" w:hAnsiTheme="majorHAnsi"/>
              </w:rPr>
            </w:pPr>
            <w:r w:rsidRPr="00F103F9">
              <w:rPr>
                <w:rFonts w:asciiTheme="majorHAnsi" w:hAnsiTheme="majorHAnsi"/>
              </w:rPr>
              <w:t>CORPDEC:</w:t>
            </w:r>
          </w:p>
        </w:tc>
        <w:tc>
          <w:tcPr>
            <w:tcW w:w="1306" w:type="dxa"/>
            <w:tcBorders>
              <w:top w:val="single" w:sz="4" w:space="0" w:color="auto"/>
              <w:left w:val="single" w:sz="4" w:space="0" w:color="auto"/>
              <w:bottom w:val="single" w:sz="4" w:space="0" w:color="auto"/>
              <w:right w:val="single" w:sz="4" w:space="0" w:color="auto"/>
            </w:tcBorders>
            <w:vAlign w:val="center"/>
          </w:tcPr>
          <w:p w:rsidR="001D5C07" w:rsidRPr="00F103F9" w:rsidRDefault="001D5C07" w:rsidP="001D5C07">
            <w:pPr>
              <w:jc w:val="center"/>
              <w:rPr>
                <w:rFonts w:asciiTheme="majorHAnsi" w:hAnsiTheme="majorHAnsi"/>
              </w:rPr>
            </w:pPr>
          </w:p>
        </w:tc>
      </w:tr>
    </w:tbl>
    <w:p w:rsidR="00CF6AF0" w:rsidRDefault="00CF6AF0" w:rsidP="00CF6AF0">
      <w:pPr>
        <w:jc w:val="center"/>
        <w:rPr>
          <w:rFonts w:asciiTheme="majorHAnsi" w:hAnsiTheme="majorHAnsi"/>
        </w:rPr>
      </w:pPr>
    </w:p>
    <w:tbl>
      <w:tblPr>
        <w:tblStyle w:val="Tabelacomgrade"/>
        <w:tblpPr w:leftFromText="141" w:rightFromText="141" w:vertAnchor="text" w:horzAnchor="margin" w:tblpY="-66"/>
        <w:tblW w:w="0" w:type="auto"/>
        <w:tblLook w:val="04A0" w:firstRow="1" w:lastRow="0" w:firstColumn="1" w:lastColumn="0" w:noHBand="0" w:noVBand="1"/>
      </w:tblPr>
      <w:tblGrid>
        <w:gridCol w:w="2093"/>
        <w:gridCol w:w="3685"/>
        <w:gridCol w:w="1560"/>
        <w:gridCol w:w="1306"/>
      </w:tblGrid>
      <w:tr w:rsidR="001D5C07" w:rsidRPr="00F103F9" w:rsidTr="001D5C07">
        <w:trPr>
          <w:trHeight w:val="412"/>
        </w:trPr>
        <w:tc>
          <w:tcPr>
            <w:tcW w:w="2093" w:type="dxa"/>
            <w:vAlign w:val="center"/>
          </w:tcPr>
          <w:p w:rsidR="001D5C07" w:rsidRPr="00F103F9" w:rsidRDefault="001D5C07" w:rsidP="001D5C07">
            <w:pPr>
              <w:jc w:val="center"/>
              <w:rPr>
                <w:rFonts w:asciiTheme="majorHAnsi" w:hAnsiTheme="majorHAnsi"/>
              </w:rPr>
            </w:pPr>
            <w:r w:rsidRPr="00F103F9">
              <w:rPr>
                <w:rFonts w:asciiTheme="majorHAnsi" w:hAnsiTheme="majorHAnsi"/>
              </w:rPr>
              <w:t>DATA:</w:t>
            </w:r>
          </w:p>
        </w:tc>
        <w:tc>
          <w:tcPr>
            <w:tcW w:w="3685" w:type="dxa"/>
            <w:vAlign w:val="center"/>
          </w:tcPr>
          <w:p w:rsidR="001D5C07" w:rsidRPr="00F103F9" w:rsidRDefault="001D5C07" w:rsidP="001D5C07">
            <w:pPr>
              <w:jc w:val="center"/>
              <w:rPr>
                <w:rFonts w:asciiTheme="majorHAnsi" w:hAnsiTheme="majorHAnsi"/>
              </w:rPr>
            </w:pPr>
          </w:p>
        </w:tc>
        <w:tc>
          <w:tcPr>
            <w:tcW w:w="1560" w:type="dxa"/>
            <w:vAlign w:val="center"/>
          </w:tcPr>
          <w:p w:rsidR="001D5C07" w:rsidRPr="00F103F9" w:rsidRDefault="001D5C07" w:rsidP="001D5C07">
            <w:pPr>
              <w:jc w:val="center"/>
              <w:rPr>
                <w:rFonts w:asciiTheme="majorHAnsi" w:hAnsiTheme="majorHAnsi"/>
              </w:rPr>
            </w:pPr>
            <w:r w:rsidRPr="00F103F9">
              <w:rPr>
                <w:rFonts w:asciiTheme="majorHAnsi" w:hAnsiTheme="majorHAnsi"/>
              </w:rPr>
              <w:t>HORA:</w:t>
            </w:r>
          </w:p>
        </w:tc>
        <w:tc>
          <w:tcPr>
            <w:tcW w:w="1306" w:type="dxa"/>
            <w:vAlign w:val="center"/>
          </w:tcPr>
          <w:p w:rsidR="001D5C07" w:rsidRPr="00F103F9" w:rsidRDefault="001D5C07" w:rsidP="001D5C07">
            <w:pPr>
              <w:jc w:val="center"/>
              <w:rPr>
                <w:rFonts w:asciiTheme="majorHAnsi" w:hAnsiTheme="majorHAnsi"/>
              </w:rPr>
            </w:pPr>
          </w:p>
        </w:tc>
      </w:tr>
    </w:tbl>
    <w:p w:rsidR="00CF6AF0" w:rsidRPr="00F103F9" w:rsidRDefault="00CF6AF0" w:rsidP="00CF6AF0">
      <w:pPr>
        <w:jc w:val="center"/>
        <w:rPr>
          <w:rFonts w:asciiTheme="majorHAnsi" w:hAnsiTheme="majorHAnsi"/>
        </w:rPr>
      </w:pPr>
    </w:p>
    <w:tbl>
      <w:tblPr>
        <w:tblStyle w:val="Tabelacomgrade"/>
        <w:tblW w:w="0" w:type="auto"/>
        <w:tblLayout w:type="fixed"/>
        <w:tblLook w:val="04A0" w:firstRow="1" w:lastRow="0" w:firstColumn="1" w:lastColumn="0" w:noHBand="0" w:noVBand="1"/>
      </w:tblPr>
      <w:tblGrid>
        <w:gridCol w:w="1728"/>
        <w:gridCol w:w="1729"/>
        <w:gridCol w:w="1613"/>
        <w:gridCol w:w="1919"/>
        <w:gridCol w:w="1729"/>
      </w:tblGrid>
      <w:tr w:rsidR="00CF6AF0" w:rsidRPr="00F103F9" w:rsidTr="00CF6AF0">
        <w:tc>
          <w:tcPr>
            <w:tcW w:w="8718" w:type="dxa"/>
            <w:gridSpan w:val="5"/>
            <w:tcBorders>
              <w:top w:val="single" w:sz="4" w:space="0" w:color="auto"/>
              <w:left w:val="single" w:sz="4" w:space="0" w:color="auto"/>
              <w:bottom w:val="single" w:sz="4" w:space="0" w:color="auto"/>
              <w:right w:val="single" w:sz="4" w:space="0" w:color="auto"/>
            </w:tcBorders>
            <w:hideMark/>
          </w:tcPr>
          <w:p w:rsidR="00CF6AF0" w:rsidRPr="00F103F9" w:rsidRDefault="00CF6AF0" w:rsidP="001D5C07">
            <w:pPr>
              <w:jc w:val="center"/>
              <w:rPr>
                <w:rFonts w:asciiTheme="majorHAnsi" w:hAnsiTheme="majorHAnsi"/>
              </w:rPr>
            </w:pPr>
            <w:r w:rsidRPr="00F103F9">
              <w:rPr>
                <w:rFonts w:asciiTheme="majorHAnsi" w:hAnsiTheme="majorHAnsi"/>
              </w:rPr>
              <w:t xml:space="preserve">PRODUTOS </w:t>
            </w:r>
            <w:r w:rsidR="001D5C07">
              <w:rPr>
                <w:rFonts w:asciiTheme="majorHAnsi" w:hAnsiTheme="majorHAnsi"/>
              </w:rPr>
              <w:t>EXISTENTES</w:t>
            </w: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CLASSE DE RISCO</w:t>
            </w:r>
          </w:p>
        </w:tc>
        <w:tc>
          <w:tcPr>
            <w:tcW w:w="1729"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NÚMERO DE RISCO</w:t>
            </w:r>
          </w:p>
        </w:tc>
        <w:tc>
          <w:tcPr>
            <w:tcW w:w="1613"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NÚMERO DA ONU</w:t>
            </w:r>
          </w:p>
        </w:tc>
        <w:tc>
          <w:tcPr>
            <w:tcW w:w="1919"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QUANTIDADE</w:t>
            </w:r>
          </w:p>
        </w:tc>
        <w:tc>
          <w:tcPr>
            <w:tcW w:w="1729"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UNIDADE</w:t>
            </w: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1728"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1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91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729"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0" w:type="auto"/>
        <w:tblLook w:val="04A0" w:firstRow="1" w:lastRow="0" w:firstColumn="1" w:lastColumn="0" w:noHBand="0" w:noVBand="1"/>
      </w:tblPr>
      <w:tblGrid>
        <w:gridCol w:w="1766"/>
        <w:gridCol w:w="475"/>
        <w:gridCol w:w="1689"/>
        <w:gridCol w:w="476"/>
        <w:gridCol w:w="1626"/>
        <w:gridCol w:w="476"/>
        <w:gridCol w:w="1736"/>
        <w:gridCol w:w="476"/>
      </w:tblGrid>
      <w:tr w:rsidR="00CF6AF0" w:rsidRPr="00F103F9" w:rsidTr="00CF6AF0">
        <w:tc>
          <w:tcPr>
            <w:tcW w:w="8720" w:type="dxa"/>
            <w:gridSpan w:val="8"/>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PROVIDÊNCIAS ADOTADAS:</w:t>
            </w:r>
          </w:p>
        </w:tc>
      </w:tr>
      <w:tr w:rsidR="00CF6AF0" w:rsidRPr="00F103F9" w:rsidTr="00CF6AF0">
        <w:tc>
          <w:tcPr>
            <w:tcW w:w="1776"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ORIENTAÇÃO</w:t>
            </w:r>
          </w:p>
        </w:tc>
        <w:tc>
          <w:tcPr>
            <w:tcW w:w="493"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496" w:type="dxa"/>
            <w:tcBorders>
              <w:top w:val="single" w:sz="4" w:space="0" w:color="auto"/>
              <w:left w:val="single" w:sz="4" w:space="0" w:color="auto"/>
              <w:bottom w:val="single" w:sz="4" w:space="0" w:color="auto"/>
              <w:right w:val="single" w:sz="4" w:space="0" w:color="auto"/>
            </w:tcBorders>
            <w:hideMark/>
          </w:tcPr>
          <w:p w:rsidR="00CF6AF0" w:rsidRPr="00F103F9" w:rsidRDefault="0051353F" w:rsidP="00CF6AF0">
            <w:pPr>
              <w:jc w:val="center"/>
              <w:rPr>
                <w:rFonts w:asciiTheme="majorHAnsi" w:hAnsiTheme="majorHAnsi"/>
              </w:rPr>
            </w:pPr>
            <w:r>
              <w:rPr>
                <w:rFonts w:asciiTheme="majorHAnsi" w:hAnsiTheme="majorHAnsi"/>
              </w:rPr>
              <w:t>NOTIFICAÇÃO</w:t>
            </w:r>
          </w:p>
        </w:tc>
        <w:tc>
          <w:tcPr>
            <w:tcW w:w="49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630" w:type="dxa"/>
            <w:tcBorders>
              <w:top w:val="single" w:sz="4" w:space="0" w:color="auto"/>
              <w:left w:val="single" w:sz="4" w:space="0" w:color="auto"/>
              <w:bottom w:val="single" w:sz="4" w:space="0" w:color="auto"/>
              <w:right w:val="single" w:sz="4" w:space="0" w:color="auto"/>
            </w:tcBorders>
            <w:hideMark/>
          </w:tcPr>
          <w:p w:rsidR="00CF6AF0" w:rsidRPr="00F103F9" w:rsidRDefault="0051353F" w:rsidP="00CF6AF0">
            <w:pPr>
              <w:jc w:val="center"/>
              <w:rPr>
                <w:rFonts w:asciiTheme="majorHAnsi" w:hAnsiTheme="majorHAnsi"/>
              </w:rPr>
            </w:pPr>
            <w:r>
              <w:rPr>
                <w:rFonts w:asciiTheme="majorHAnsi" w:hAnsiTheme="majorHAnsi"/>
              </w:rPr>
              <w:t>INTERDIÇÃO</w:t>
            </w:r>
          </w:p>
        </w:tc>
        <w:tc>
          <w:tcPr>
            <w:tcW w:w="49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c>
          <w:tcPr>
            <w:tcW w:w="1843"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p>
        </w:tc>
        <w:tc>
          <w:tcPr>
            <w:tcW w:w="49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bl>
    <w:p w:rsidR="00CF6AF0" w:rsidRPr="00F103F9" w:rsidRDefault="00CF6AF0" w:rsidP="00CF6AF0">
      <w:pPr>
        <w:jc w:val="center"/>
        <w:rPr>
          <w:rFonts w:asciiTheme="majorHAnsi" w:hAnsiTheme="majorHAnsi"/>
        </w:rPr>
      </w:pPr>
    </w:p>
    <w:tbl>
      <w:tblPr>
        <w:tblStyle w:val="Tabelacomgrade"/>
        <w:tblW w:w="0" w:type="auto"/>
        <w:tblLook w:val="04A0" w:firstRow="1" w:lastRow="0" w:firstColumn="1" w:lastColumn="0" w:noHBand="0" w:noVBand="1"/>
      </w:tblPr>
      <w:tblGrid>
        <w:gridCol w:w="8644"/>
      </w:tblGrid>
      <w:tr w:rsidR="00CF6AF0" w:rsidRPr="00F103F9" w:rsidTr="00CF6AF0">
        <w:tc>
          <w:tcPr>
            <w:tcW w:w="8644" w:type="dxa"/>
            <w:tcBorders>
              <w:top w:val="single" w:sz="4" w:space="0" w:color="auto"/>
              <w:left w:val="single" w:sz="4" w:space="0" w:color="auto"/>
              <w:bottom w:val="single" w:sz="4" w:space="0" w:color="auto"/>
              <w:right w:val="single" w:sz="4" w:space="0" w:color="auto"/>
            </w:tcBorders>
            <w:hideMark/>
          </w:tcPr>
          <w:p w:rsidR="00CF6AF0" w:rsidRPr="00F103F9" w:rsidRDefault="00CF6AF0" w:rsidP="00CF6AF0">
            <w:pPr>
              <w:jc w:val="center"/>
              <w:rPr>
                <w:rFonts w:asciiTheme="majorHAnsi" w:hAnsiTheme="majorHAnsi"/>
              </w:rPr>
            </w:pPr>
            <w:r w:rsidRPr="00F103F9">
              <w:rPr>
                <w:rFonts w:asciiTheme="majorHAnsi" w:hAnsiTheme="majorHAnsi"/>
              </w:rPr>
              <w:t>OBSERVAÇÕES:</w:t>
            </w: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r w:rsidR="00CF6AF0" w:rsidRPr="00F103F9" w:rsidTr="00CF6AF0">
        <w:tc>
          <w:tcPr>
            <w:tcW w:w="8644" w:type="dxa"/>
            <w:tcBorders>
              <w:top w:val="single" w:sz="4" w:space="0" w:color="auto"/>
              <w:left w:val="single" w:sz="4" w:space="0" w:color="auto"/>
              <w:bottom w:val="single" w:sz="4" w:space="0" w:color="auto"/>
              <w:right w:val="single" w:sz="4" w:space="0" w:color="auto"/>
            </w:tcBorders>
          </w:tcPr>
          <w:p w:rsidR="00CF6AF0" w:rsidRPr="00F103F9" w:rsidRDefault="00CF6AF0" w:rsidP="00CF6AF0">
            <w:pPr>
              <w:jc w:val="center"/>
              <w:rPr>
                <w:rFonts w:asciiTheme="majorHAnsi" w:hAnsiTheme="majorHAnsi"/>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rPr>
          <w:rFonts w:asciiTheme="majorHAnsi" w:hAnsiTheme="majorHAnsi"/>
        </w:rPr>
      </w:pPr>
      <w:r w:rsidRPr="00F103F9">
        <w:rPr>
          <w:rFonts w:asciiTheme="majorHAnsi" w:hAnsiTheme="majorHAnsi"/>
        </w:rPr>
        <w:br w:type="page"/>
      </w:r>
    </w:p>
    <w:p w:rsidR="00CF6AF0" w:rsidRPr="00F103F9" w:rsidRDefault="00CF6AF0" w:rsidP="00CF6AF0">
      <w:pPr>
        <w:jc w:val="center"/>
        <w:rPr>
          <w:rFonts w:asciiTheme="majorHAnsi" w:hAnsiTheme="majorHAnsi"/>
        </w:rPr>
      </w:pPr>
    </w:p>
    <w:tbl>
      <w:tblPr>
        <w:tblStyle w:val="Tabelacomgrade"/>
        <w:tblW w:w="9890" w:type="dxa"/>
        <w:tblLayout w:type="fixed"/>
        <w:tblLook w:val="04A0" w:firstRow="1" w:lastRow="0" w:firstColumn="1" w:lastColumn="0" w:noHBand="0" w:noVBand="1"/>
      </w:tblPr>
      <w:tblGrid>
        <w:gridCol w:w="3369"/>
        <w:gridCol w:w="1701"/>
        <w:gridCol w:w="1701"/>
        <w:gridCol w:w="708"/>
        <w:gridCol w:w="709"/>
        <w:gridCol w:w="142"/>
        <w:gridCol w:w="709"/>
        <w:gridCol w:w="851"/>
      </w:tblGrid>
      <w:tr w:rsidR="00E42D12" w:rsidRPr="00F103F9" w:rsidTr="00E42D12">
        <w:tc>
          <w:tcPr>
            <w:tcW w:w="7479" w:type="dxa"/>
            <w:gridSpan w:val="4"/>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DOCUMENTAÇÃO AMBIENTAL</w:t>
            </w:r>
          </w:p>
        </w:tc>
        <w:tc>
          <w:tcPr>
            <w:tcW w:w="709"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b/>
              </w:rPr>
            </w:pPr>
            <w:r>
              <w:rPr>
                <w:rFonts w:asciiTheme="majorHAnsi" w:hAnsiTheme="majorHAnsi"/>
                <w:b/>
              </w:rPr>
              <w:t xml:space="preserve">Não </w:t>
            </w:r>
            <w:proofErr w:type="spellStart"/>
            <w:r>
              <w:rPr>
                <w:rFonts w:asciiTheme="majorHAnsi" w:hAnsiTheme="majorHAnsi"/>
                <w:b/>
              </w:rPr>
              <w:t>Aplic</w:t>
            </w:r>
            <w:proofErr w:type="spellEnd"/>
            <w:r>
              <w:rPr>
                <w:rFonts w:asciiTheme="majorHAnsi" w:hAnsiTheme="majorHAnsi"/>
                <w:b/>
              </w:rPr>
              <w:t>.</w:t>
            </w:r>
          </w:p>
        </w:tc>
      </w:tr>
      <w:tr w:rsidR="00E42D12" w:rsidRPr="00F103F9" w:rsidTr="00E42D12">
        <w:trPr>
          <w:trHeight w:val="693"/>
        </w:trPr>
        <w:tc>
          <w:tcPr>
            <w:tcW w:w="7479" w:type="dxa"/>
            <w:gridSpan w:val="4"/>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lang w:eastAsia="en-US"/>
              </w:rPr>
            </w:pPr>
            <w:r w:rsidRPr="00F103F9">
              <w:rPr>
                <w:rFonts w:asciiTheme="majorHAnsi" w:hAnsiTheme="majorHAnsi"/>
                <w:lang w:eastAsia="en-US"/>
              </w:rPr>
              <w:t>Possui Cadastro Técnico Federal de Atividades Potencialmente Poluidoras ou Utilizadoras de Recursos Ambientais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510"/>
        </w:trPr>
        <w:tc>
          <w:tcPr>
            <w:tcW w:w="7479" w:type="dxa"/>
            <w:gridSpan w:val="4"/>
            <w:tcBorders>
              <w:top w:val="single" w:sz="4" w:space="0" w:color="000000"/>
              <w:left w:val="single" w:sz="4" w:space="0" w:color="000000"/>
              <w:bottom w:val="single" w:sz="4" w:space="0" w:color="000000"/>
              <w:right w:val="single" w:sz="4" w:space="0" w:color="000000"/>
            </w:tcBorders>
          </w:tcPr>
          <w:p w:rsidR="00E42D12" w:rsidRPr="00F103F9" w:rsidRDefault="00E42D12" w:rsidP="00F244A0">
            <w:pPr>
              <w:autoSpaceDE w:val="0"/>
              <w:autoSpaceDN w:val="0"/>
              <w:adjustRightInd w:val="0"/>
              <w:jc w:val="center"/>
              <w:rPr>
                <w:rFonts w:asciiTheme="majorHAnsi" w:hAnsiTheme="majorHAnsi"/>
                <w:lang w:eastAsia="en-US"/>
              </w:rPr>
            </w:pPr>
            <w:r>
              <w:rPr>
                <w:rFonts w:asciiTheme="majorHAnsi" w:hAnsiTheme="majorHAnsi"/>
                <w:lang w:eastAsia="en-US"/>
              </w:rPr>
              <w:t>Possui Plano de Contingência e Emergência aprovado?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510"/>
        </w:trPr>
        <w:tc>
          <w:tcPr>
            <w:tcW w:w="7479" w:type="dxa"/>
            <w:gridSpan w:val="4"/>
            <w:tcBorders>
              <w:top w:val="single" w:sz="4" w:space="0" w:color="000000"/>
              <w:left w:val="single" w:sz="4" w:space="0" w:color="000000"/>
              <w:bottom w:val="single" w:sz="4" w:space="0" w:color="000000"/>
              <w:right w:val="single" w:sz="4" w:space="0" w:color="000000"/>
            </w:tcBorders>
          </w:tcPr>
          <w:p w:rsidR="00E42D12" w:rsidRDefault="00E42D12" w:rsidP="00E42D12">
            <w:pPr>
              <w:autoSpaceDE w:val="0"/>
              <w:autoSpaceDN w:val="0"/>
              <w:adjustRightInd w:val="0"/>
              <w:jc w:val="center"/>
              <w:rPr>
                <w:rFonts w:asciiTheme="majorHAnsi" w:hAnsiTheme="majorHAnsi"/>
                <w:lang w:eastAsia="en-US"/>
              </w:rPr>
            </w:pPr>
            <w:r>
              <w:rPr>
                <w:rFonts w:asciiTheme="majorHAnsi" w:hAnsiTheme="majorHAnsi"/>
                <w:lang w:eastAsia="en-US"/>
              </w:rPr>
              <w:t>Possui licença ambiental para funcionamento?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EB6CB6" w:rsidTr="00E42D12">
        <w:tc>
          <w:tcPr>
            <w:tcW w:w="3369" w:type="dxa"/>
            <w:vMerge w:val="restart"/>
            <w:vAlign w:val="center"/>
          </w:tcPr>
          <w:p w:rsidR="00E42D12" w:rsidRPr="00EB6CB6" w:rsidRDefault="00E42D12" w:rsidP="00E55838">
            <w:pPr>
              <w:jc w:val="center"/>
              <w:rPr>
                <w:rFonts w:asciiTheme="majorHAnsi" w:hAnsiTheme="majorHAnsi"/>
                <w:sz w:val="22"/>
              </w:rPr>
            </w:pPr>
            <w:r>
              <w:rPr>
                <w:rFonts w:asciiTheme="majorHAnsi" w:hAnsiTheme="majorHAnsi"/>
                <w:sz w:val="22"/>
              </w:rPr>
              <w:t>Se sim, possui qual Licença Ambiental</w:t>
            </w:r>
            <w:r w:rsidRPr="00EB6CB6">
              <w:rPr>
                <w:rFonts w:asciiTheme="majorHAnsi" w:hAnsiTheme="majorHAnsi"/>
                <w:sz w:val="22"/>
              </w:rPr>
              <w:t>?</w:t>
            </w:r>
          </w:p>
        </w:tc>
        <w:tc>
          <w:tcPr>
            <w:tcW w:w="5670" w:type="dxa"/>
            <w:gridSpan w:val="6"/>
            <w:vAlign w:val="center"/>
          </w:tcPr>
          <w:p w:rsidR="00E42D12" w:rsidRPr="00EB6CB6" w:rsidRDefault="00E42D12" w:rsidP="00E55838">
            <w:pPr>
              <w:jc w:val="center"/>
              <w:rPr>
                <w:rFonts w:asciiTheme="majorHAnsi" w:hAnsiTheme="majorHAnsi"/>
                <w:b/>
                <w:sz w:val="22"/>
              </w:rPr>
            </w:pPr>
            <w:r w:rsidRPr="00EB6CB6">
              <w:rPr>
                <w:rFonts w:asciiTheme="majorHAnsi" w:hAnsiTheme="majorHAnsi"/>
                <w:b/>
                <w:sz w:val="22"/>
              </w:rPr>
              <w:t>Situação</w:t>
            </w:r>
          </w:p>
        </w:tc>
        <w:tc>
          <w:tcPr>
            <w:tcW w:w="851" w:type="dxa"/>
          </w:tcPr>
          <w:p w:rsidR="00E42D12" w:rsidRPr="00EB6CB6" w:rsidRDefault="00E42D12" w:rsidP="00E55838">
            <w:pPr>
              <w:jc w:val="center"/>
              <w:rPr>
                <w:rFonts w:asciiTheme="majorHAnsi" w:hAnsiTheme="majorHAnsi"/>
                <w:b/>
                <w:sz w:val="22"/>
              </w:rPr>
            </w:pPr>
          </w:p>
        </w:tc>
      </w:tr>
      <w:tr w:rsidR="00E42D12" w:rsidRPr="00EB6CB6" w:rsidTr="00E42D12">
        <w:tc>
          <w:tcPr>
            <w:tcW w:w="3369" w:type="dxa"/>
            <w:vMerge/>
            <w:vAlign w:val="center"/>
          </w:tcPr>
          <w:p w:rsidR="00E42D12" w:rsidRPr="00EB6CB6" w:rsidRDefault="00E42D12" w:rsidP="00E55838">
            <w:pPr>
              <w:jc w:val="center"/>
              <w:rPr>
                <w:rFonts w:asciiTheme="majorHAnsi" w:hAnsiTheme="majorHAnsi"/>
                <w:sz w:val="22"/>
              </w:rPr>
            </w:pPr>
          </w:p>
        </w:tc>
        <w:tc>
          <w:tcPr>
            <w:tcW w:w="1701" w:type="dxa"/>
            <w:vAlign w:val="center"/>
          </w:tcPr>
          <w:p w:rsidR="00E42D12" w:rsidRPr="00EB6CB6" w:rsidRDefault="00E42D12" w:rsidP="00E42D12">
            <w:pPr>
              <w:jc w:val="center"/>
              <w:rPr>
                <w:rFonts w:asciiTheme="majorHAnsi" w:hAnsiTheme="majorHAnsi"/>
                <w:sz w:val="22"/>
              </w:rPr>
            </w:pPr>
            <w:r>
              <w:rPr>
                <w:rFonts w:asciiTheme="majorHAnsi" w:hAnsiTheme="majorHAnsi"/>
                <w:sz w:val="22"/>
              </w:rPr>
              <w:t>Licença Simplificada</w:t>
            </w:r>
            <w:r w:rsidRPr="00EB6CB6">
              <w:rPr>
                <w:rFonts w:asciiTheme="majorHAnsi" w:hAnsiTheme="majorHAnsi"/>
                <w:sz w:val="22"/>
              </w:rPr>
              <w:t xml:space="preserve"> </w:t>
            </w:r>
            <w:r>
              <w:rPr>
                <w:rFonts w:asciiTheme="majorHAnsi" w:hAnsiTheme="majorHAnsi"/>
                <w:sz w:val="22"/>
              </w:rPr>
              <w:t>(LS)</w:t>
            </w:r>
          </w:p>
        </w:tc>
        <w:tc>
          <w:tcPr>
            <w:tcW w:w="1701" w:type="dxa"/>
            <w:vAlign w:val="center"/>
          </w:tcPr>
          <w:p w:rsidR="00E42D12" w:rsidRPr="00EB6CB6" w:rsidRDefault="00E42D12" w:rsidP="00E42D12">
            <w:pPr>
              <w:jc w:val="center"/>
              <w:rPr>
                <w:rFonts w:asciiTheme="majorHAnsi" w:hAnsiTheme="majorHAnsi"/>
                <w:sz w:val="22"/>
              </w:rPr>
            </w:pPr>
            <w:r>
              <w:rPr>
                <w:rFonts w:asciiTheme="majorHAnsi" w:hAnsiTheme="majorHAnsi"/>
                <w:sz w:val="22"/>
              </w:rPr>
              <w:t>Licença Prévia</w:t>
            </w:r>
            <w:r w:rsidRPr="00EB6CB6">
              <w:rPr>
                <w:rFonts w:asciiTheme="majorHAnsi" w:hAnsiTheme="majorHAnsi"/>
                <w:sz w:val="22"/>
              </w:rPr>
              <w:t xml:space="preserve"> (</w:t>
            </w:r>
            <w:r>
              <w:rPr>
                <w:rFonts w:asciiTheme="majorHAnsi" w:hAnsiTheme="majorHAnsi"/>
                <w:sz w:val="22"/>
              </w:rPr>
              <w:t>LP</w:t>
            </w:r>
            <w:r w:rsidRPr="00EB6CB6">
              <w:rPr>
                <w:rFonts w:asciiTheme="majorHAnsi" w:hAnsiTheme="majorHAnsi"/>
                <w:sz w:val="22"/>
              </w:rPr>
              <w:t>)</w:t>
            </w:r>
          </w:p>
        </w:tc>
        <w:tc>
          <w:tcPr>
            <w:tcW w:w="1559" w:type="dxa"/>
            <w:gridSpan w:val="3"/>
            <w:vAlign w:val="center"/>
          </w:tcPr>
          <w:p w:rsidR="00E42D12" w:rsidRPr="00EB6CB6" w:rsidRDefault="00E42D12" w:rsidP="00E42D12">
            <w:pPr>
              <w:jc w:val="center"/>
              <w:rPr>
                <w:rFonts w:asciiTheme="majorHAnsi" w:hAnsiTheme="majorHAnsi"/>
                <w:sz w:val="22"/>
              </w:rPr>
            </w:pPr>
            <w:r>
              <w:rPr>
                <w:rFonts w:asciiTheme="majorHAnsi" w:hAnsiTheme="majorHAnsi"/>
                <w:sz w:val="22"/>
              </w:rPr>
              <w:t>Licença de Instalação</w:t>
            </w:r>
            <w:r w:rsidRPr="00EB6CB6">
              <w:rPr>
                <w:rFonts w:asciiTheme="majorHAnsi" w:hAnsiTheme="majorHAnsi"/>
                <w:sz w:val="22"/>
              </w:rPr>
              <w:t xml:space="preserve"> (</w:t>
            </w:r>
            <w:r>
              <w:rPr>
                <w:rFonts w:asciiTheme="majorHAnsi" w:hAnsiTheme="majorHAnsi"/>
                <w:sz w:val="22"/>
              </w:rPr>
              <w:t>LI</w:t>
            </w:r>
            <w:r w:rsidRPr="00EB6CB6">
              <w:rPr>
                <w:rFonts w:asciiTheme="majorHAnsi" w:hAnsiTheme="majorHAnsi"/>
                <w:sz w:val="22"/>
              </w:rPr>
              <w:t>)</w:t>
            </w:r>
          </w:p>
        </w:tc>
        <w:tc>
          <w:tcPr>
            <w:tcW w:w="1560" w:type="dxa"/>
            <w:gridSpan w:val="2"/>
            <w:vAlign w:val="center"/>
          </w:tcPr>
          <w:p w:rsidR="00E42D12" w:rsidRDefault="00E42D12" w:rsidP="00E42D12">
            <w:pPr>
              <w:jc w:val="center"/>
              <w:rPr>
                <w:rFonts w:asciiTheme="majorHAnsi" w:hAnsiTheme="majorHAnsi"/>
                <w:sz w:val="22"/>
              </w:rPr>
            </w:pPr>
            <w:r>
              <w:rPr>
                <w:rFonts w:asciiTheme="majorHAnsi" w:hAnsiTheme="majorHAnsi"/>
                <w:sz w:val="22"/>
              </w:rPr>
              <w:t>Licença de Operação</w:t>
            </w:r>
            <w:r w:rsidRPr="00EB6CB6">
              <w:rPr>
                <w:rFonts w:asciiTheme="majorHAnsi" w:hAnsiTheme="majorHAnsi"/>
                <w:sz w:val="22"/>
              </w:rPr>
              <w:t xml:space="preserve"> (</w:t>
            </w:r>
            <w:r>
              <w:rPr>
                <w:rFonts w:asciiTheme="majorHAnsi" w:hAnsiTheme="majorHAnsi"/>
                <w:sz w:val="22"/>
              </w:rPr>
              <w:t>LO</w:t>
            </w:r>
            <w:r w:rsidRPr="00EB6CB6">
              <w:rPr>
                <w:rFonts w:asciiTheme="majorHAnsi" w:hAnsiTheme="majorHAnsi"/>
                <w:sz w:val="22"/>
              </w:rPr>
              <w:t>)</w:t>
            </w:r>
          </w:p>
        </w:tc>
      </w:tr>
    </w:tbl>
    <w:p w:rsidR="00CF6AF0" w:rsidRDefault="00CF6AF0" w:rsidP="00CF6AF0">
      <w:pPr>
        <w:jc w:val="center"/>
        <w:rPr>
          <w:rFonts w:asciiTheme="majorHAnsi" w:hAnsiTheme="majorHAnsi"/>
        </w:rPr>
      </w:pPr>
    </w:p>
    <w:p w:rsidR="00F244A0" w:rsidRDefault="00F244A0" w:rsidP="00CF6AF0">
      <w:pPr>
        <w:jc w:val="center"/>
        <w:rPr>
          <w:rFonts w:asciiTheme="majorHAnsi" w:hAnsiTheme="majorHAnsi"/>
        </w:rPr>
      </w:pPr>
    </w:p>
    <w:tbl>
      <w:tblPr>
        <w:tblStyle w:val="Tabelacomgrade"/>
        <w:tblW w:w="9888" w:type="dxa"/>
        <w:tblLayout w:type="fixed"/>
        <w:tblLook w:val="04A0" w:firstRow="1" w:lastRow="0" w:firstColumn="1" w:lastColumn="0" w:noHBand="0" w:noVBand="1"/>
      </w:tblPr>
      <w:tblGrid>
        <w:gridCol w:w="7479"/>
        <w:gridCol w:w="709"/>
        <w:gridCol w:w="850"/>
        <w:gridCol w:w="850"/>
      </w:tblGrid>
      <w:tr w:rsidR="00E42D12" w:rsidRPr="00F103F9" w:rsidTr="00E42D12">
        <w:tc>
          <w:tcPr>
            <w:tcW w:w="7479"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754500">
            <w:pPr>
              <w:autoSpaceDE w:val="0"/>
              <w:autoSpaceDN w:val="0"/>
              <w:adjustRightInd w:val="0"/>
              <w:jc w:val="center"/>
              <w:rPr>
                <w:rFonts w:asciiTheme="majorHAnsi" w:hAnsiTheme="majorHAnsi"/>
                <w:b/>
                <w:lang w:eastAsia="en-US"/>
              </w:rPr>
            </w:pPr>
            <w:r>
              <w:rPr>
                <w:rFonts w:asciiTheme="majorHAnsi" w:hAnsiTheme="majorHAnsi"/>
                <w:b/>
              </w:rPr>
              <w:t>OUTRAS DOCUMENTAÇÕES</w:t>
            </w:r>
          </w:p>
        </w:tc>
        <w:tc>
          <w:tcPr>
            <w:tcW w:w="709"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42D12" w:rsidRPr="00F103F9" w:rsidRDefault="00E42D12"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b/>
              </w:rPr>
            </w:pPr>
            <w:r>
              <w:rPr>
                <w:rFonts w:asciiTheme="majorHAnsi" w:hAnsiTheme="majorHAnsi"/>
                <w:b/>
              </w:rPr>
              <w:t xml:space="preserve">Não </w:t>
            </w:r>
            <w:proofErr w:type="spellStart"/>
            <w:r>
              <w:rPr>
                <w:rFonts w:asciiTheme="majorHAnsi" w:hAnsiTheme="majorHAnsi"/>
                <w:b/>
              </w:rPr>
              <w:t>Aplic</w:t>
            </w:r>
            <w:proofErr w:type="spellEnd"/>
            <w:r>
              <w:rPr>
                <w:rFonts w:asciiTheme="majorHAnsi" w:hAnsiTheme="majorHAnsi"/>
                <w:b/>
              </w:rPr>
              <w:t>.</w:t>
            </w: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r>
              <w:rPr>
                <w:rFonts w:asciiTheme="majorHAnsi" w:hAnsiTheme="majorHAnsi"/>
                <w:lang w:eastAsia="en-US"/>
              </w:rPr>
              <w:t>Possui certificado de vistoria para incêndio e pânico?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5838">
            <w:pPr>
              <w:autoSpaceDE w:val="0"/>
              <w:autoSpaceDN w:val="0"/>
              <w:adjustRightInd w:val="0"/>
              <w:jc w:val="center"/>
              <w:rPr>
                <w:rFonts w:asciiTheme="majorHAnsi" w:hAnsiTheme="majorHAnsi"/>
                <w:lang w:eastAsia="en-US"/>
              </w:rPr>
            </w:pPr>
            <w:r>
              <w:rPr>
                <w:rFonts w:asciiTheme="majorHAnsi" w:hAnsiTheme="majorHAnsi"/>
                <w:lang w:eastAsia="en-US"/>
              </w:rPr>
              <w:t>Possui autorização para utilização de material radioativo?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5838">
            <w:pPr>
              <w:autoSpaceDE w:val="0"/>
              <w:autoSpaceDN w:val="0"/>
              <w:adjustRightInd w:val="0"/>
              <w:jc w:val="center"/>
              <w:rPr>
                <w:rFonts w:asciiTheme="majorHAnsi" w:hAnsiTheme="majorHAnsi"/>
                <w:lang w:eastAsia="en-US"/>
              </w:rPr>
            </w:pPr>
            <w:r>
              <w:rPr>
                <w:rFonts w:asciiTheme="majorHAnsi" w:hAnsiTheme="majorHAnsi"/>
                <w:lang w:eastAsia="en-US"/>
              </w:rPr>
              <w:t>Possui cadastro na CNEN?</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r w:rsidR="00E42D12" w:rsidRPr="00F103F9" w:rsidTr="00E42D12">
        <w:trPr>
          <w:trHeight w:val="433"/>
        </w:trPr>
        <w:tc>
          <w:tcPr>
            <w:tcW w:w="7479" w:type="dxa"/>
            <w:tcBorders>
              <w:top w:val="single" w:sz="4" w:space="0" w:color="000000"/>
              <w:left w:val="single" w:sz="4" w:space="0" w:color="000000"/>
              <w:bottom w:val="single" w:sz="4" w:space="0" w:color="000000"/>
              <w:right w:val="single" w:sz="4" w:space="0" w:color="000000"/>
            </w:tcBorders>
          </w:tcPr>
          <w:p w:rsidR="00E42D12" w:rsidRDefault="00E42D12" w:rsidP="00E42D12">
            <w:pPr>
              <w:autoSpaceDE w:val="0"/>
              <w:autoSpaceDN w:val="0"/>
              <w:adjustRightInd w:val="0"/>
              <w:jc w:val="center"/>
              <w:rPr>
                <w:rFonts w:asciiTheme="majorHAnsi" w:hAnsiTheme="majorHAnsi"/>
                <w:lang w:eastAsia="en-US"/>
              </w:rPr>
            </w:pPr>
            <w:r>
              <w:rPr>
                <w:rFonts w:asciiTheme="majorHAnsi" w:hAnsiTheme="majorHAnsi"/>
                <w:lang w:eastAsia="en-US"/>
              </w:rPr>
              <w:t>Possui autorização para armazenamento/utilização de produto controlado?</w:t>
            </w:r>
          </w:p>
        </w:tc>
        <w:tc>
          <w:tcPr>
            <w:tcW w:w="709"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42D12" w:rsidRPr="00F103F9" w:rsidRDefault="00E42D12" w:rsidP="00E51F65">
            <w:pPr>
              <w:autoSpaceDE w:val="0"/>
              <w:autoSpaceDN w:val="0"/>
              <w:adjustRightInd w:val="0"/>
              <w:jc w:val="center"/>
              <w:rPr>
                <w:rFonts w:asciiTheme="majorHAnsi" w:hAnsiTheme="majorHAnsi"/>
                <w:lang w:eastAsia="en-US"/>
              </w:rPr>
            </w:pPr>
          </w:p>
        </w:tc>
      </w:tr>
    </w:tbl>
    <w:p w:rsidR="00E51F65" w:rsidRDefault="00E51F65" w:rsidP="00CF6AF0">
      <w:pPr>
        <w:jc w:val="center"/>
        <w:rPr>
          <w:rFonts w:asciiTheme="majorHAnsi" w:hAnsiTheme="majorHAnsi"/>
        </w:rPr>
      </w:pPr>
    </w:p>
    <w:tbl>
      <w:tblPr>
        <w:tblStyle w:val="Tabelacomgrade"/>
        <w:tblW w:w="9039" w:type="dxa"/>
        <w:tblLayout w:type="fixed"/>
        <w:tblLook w:val="04A0" w:firstRow="1" w:lastRow="0" w:firstColumn="1" w:lastColumn="0" w:noHBand="0" w:noVBand="1"/>
      </w:tblPr>
      <w:tblGrid>
        <w:gridCol w:w="3369"/>
        <w:gridCol w:w="1701"/>
        <w:gridCol w:w="1275"/>
        <w:gridCol w:w="1276"/>
        <w:gridCol w:w="1418"/>
      </w:tblGrid>
      <w:tr w:rsidR="00EB6CB6" w:rsidRPr="00EB6CB6" w:rsidTr="00E55838">
        <w:tc>
          <w:tcPr>
            <w:tcW w:w="9039" w:type="dxa"/>
            <w:gridSpan w:val="5"/>
            <w:vAlign w:val="center"/>
          </w:tcPr>
          <w:p w:rsidR="00EB6CB6" w:rsidRPr="00EB6CB6" w:rsidRDefault="00EB6CB6" w:rsidP="00E55838">
            <w:pPr>
              <w:jc w:val="center"/>
              <w:rPr>
                <w:rFonts w:asciiTheme="majorHAnsi" w:hAnsiTheme="majorHAnsi"/>
                <w:b/>
                <w:sz w:val="22"/>
              </w:rPr>
            </w:pPr>
            <w:r w:rsidRPr="00EB6CB6">
              <w:rPr>
                <w:rFonts w:asciiTheme="majorHAnsi" w:hAnsiTheme="majorHAnsi"/>
                <w:b/>
                <w:sz w:val="22"/>
              </w:rPr>
              <w:t>CORPO DE BOMBEIROS</w:t>
            </w:r>
          </w:p>
        </w:tc>
      </w:tr>
      <w:tr w:rsidR="00EB6CB6" w:rsidRPr="00EB6CB6" w:rsidTr="00EB6CB6">
        <w:tc>
          <w:tcPr>
            <w:tcW w:w="3369" w:type="dxa"/>
            <w:vMerge w:val="restart"/>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Em não possuindo CV, qual a situação administrativa da empresa junto ao Serviço de Proteção Contra Incêndio e Pânico do Corpo de Bombeiros?</w:t>
            </w:r>
          </w:p>
        </w:tc>
        <w:tc>
          <w:tcPr>
            <w:tcW w:w="5670" w:type="dxa"/>
            <w:gridSpan w:val="4"/>
            <w:vAlign w:val="center"/>
          </w:tcPr>
          <w:p w:rsidR="00EB6CB6" w:rsidRPr="00EB6CB6" w:rsidRDefault="00EB6CB6" w:rsidP="00E55838">
            <w:pPr>
              <w:jc w:val="center"/>
              <w:rPr>
                <w:rFonts w:asciiTheme="majorHAnsi" w:hAnsiTheme="majorHAnsi"/>
                <w:b/>
                <w:sz w:val="22"/>
              </w:rPr>
            </w:pPr>
            <w:r w:rsidRPr="00EB6CB6">
              <w:rPr>
                <w:rFonts w:asciiTheme="majorHAnsi" w:hAnsiTheme="majorHAnsi"/>
                <w:b/>
                <w:sz w:val="22"/>
              </w:rPr>
              <w:t>Situação</w:t>
            </w:r>
          </w:p>
        </w:tc>
      </w:tr>
      <w:tr w:rsidR="00EB6CB6" w:rsidRPr="00EB6CB6" w:rsidTr="00EB6CB6">
        <w:tc>
          <w:tcPr>
            <w:tcW w:w="3369" w:type="dxa"/>
            <w:vMerge/>
            <w:vAlign w:val="center"/>
          </w:tcPr>
          <w:p w:rsidR="00EB6CB6" w:rsidRPr="00EB6CB6" w:rsidRDefault="00EB6CB6" w:rsidP="00E55838">
            <w:pPr>
              <w:jc w:val="center"/>
              <w:rPr>
                <w:rFonts w:asciiTheme="majorHAnsi" w:hAnsiTheme="majorHAnsi"/>
                <w:sz w:val="22"/>
              </w:rPr>
            </w:pPr>
          </w:p>
        </w:tc>
        <w:tc>
          <w:tcPr>
            <w:tcW w:w="1701"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Em Termo de Compromisso e Ajustamento de Conduta (TCAC)</w:t>
            </w:r>
          </w:p>
        </w:tc>
        <w:tc>
          <w:tcPr>
            <w:tcW w:w="1275"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Relatório de Vistoria (RV)</w:t>
            </w:r>
          </w:p>
        </w:tc>
        <w:tc>
          <w:tcPr>
            <w:tcW w:w="1276"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Notificação (Note.)</w:t>
            </w:r>
          </w:p>
        </w:tc>
        <w:tc>
          <w:tcPr>
            <w:tcW w:w="1418" w:type="dxa"/>
            <w:vAlign w:val="center"/>
          </w:tcPr>
          <w:p w:rsidR="00EB6CB6" w:rsidRPr="00EB6CB6" w:rsidRDefault="00EB6CB6" w:rsidP="00E55838">
            <w:pPr>
              <w:jc w:val="center"/>
              <w:rPr>
                <w:rFonts w:asciiTheme="majorHAnsi" w:hAnsiTheme="majorHAnsi"/>
                <w:sz w:val="22"/>
              </w:rPr>
            </w:pPr>
            <w:r w:rsidRPr="00EB6CB6">
              <w:rPr>
                <w:rFonts w:asciiTheme="majorHAnsi" w:hAnsiTheme="majorHAnsi"/>
                <w:sz w:val="22"/>
              </w:rPr>
              <w:t>Certificado de Reprovação (CR)</w:t>
            </w:r>
          </w:p>
        </w:tc>
      </w:tr>
    </w:tbl>
    <w:p w:rsidR="00EB6CB6" w:rsidRDefault="00EB6CB6" w:rsidP="00CF6AF0">
      <w:pPr>
        <w:jc w:val="center"/>
        <w:rPr>
          <w:rFonts w:asciiTheme="majorHAnsi" w:hAnsiTheme="majorHAnsi"/>
        </w:rPr>
      </w:pPr>
    </w:p>
    <w:p w:rsidR="00EB6CB6" w:rsidRDefault="00EB6CB6"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Pr>
                <w:rFonts w:asciiTheme="majorHAnsi" w:hAnsiTheme="majorHAnsi"/>
                <w:b/>
              </w:rPr>
              <w:t>REQUISITOS</w:t>
            </w:r>
            <w:r w:rsidR="00754500">
              <w:rPr>
                <w:rFonts w:asciiTheme="majorHAnsi" w:hAnsiTheme="majorHAnsi"/>
                <w:b/>
              </w:rPr>
              <w:t xml:space="preserve"> DE SEGURANÇA</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E51F65" w:rsidRPr="00F103F9" w:rsidTr="00E51F65">
        <w:trPr>
          <w:trHeight w:val="456"/>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754500" w:rsidP="00754500">
            <w:pPr>
              <w:autoSpaceDE w:val="0"/>
              <w:autoSpaceDN w:val="0"/>
              <w:adjustRightInd w:val="0"/>
              <w:jc w:val="center"/>
              <w:rPr>
                <w:rFonts w:asciiTheme="majorHAnsi" w:hAnsiTheme="majorHAnsi"/>
                <w:lang w:eastAsia="en-US"/>
              </w:rPr>
            </w:pPr>
            <w:r>
              <w:rPr>
                <w:rFonts w:asciiTheme="majorHAnsi" w:hAnsiTheme="majorHAnsi"/>
                <w:lang w:eastAsia="en-US"/>
              </w:rPr>
              <w:t>Possui T</w:t>
            </w:r>
            <w:r w:rsidR="00E51F65">
              <w:rPr>
                <w:rFonts w:asciiTheme="majorHAnsi" w:hAnsiTheme="majorHAnsi"/>
                <w:lang w:eastAsia="en-US"/>
              </w:rPr>
              <w:t xml:space="preserve">écnico de </w:t>
            </w:r>
            <w:r>
              <w:rPr>
                <w:rFonts w:asciiTheme="majorHAnsi" w:hAnsiTheme="majorHAnsi"/>
                <w:lang w:eastAsia="en-US"/>
              </w:rPr>
              <w:t>S</w:t>
            </w:r>
            <w:r w:rsidR="00E51F65">
              <w:rPr>
                <w:rFonts w:asciiTheme="majorHAnsi" w:hAnsiTheme="majorHAnsi"/>
                <w:lang w:eastAsia="en-US"/>
              </w:rPr>
              <w:t>egurança?</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754500" w:rsidRPr="00F103F9" w:rsidTr="00E51F65">
        <w:trPr>
          <w:trHeight w:val="456"/>
        </w:trPr>
        <w:tc>
          <w:tcPr>
            <w:tcW w:w="7479" w:type="dxa"/>
            <w:tcBorders>
              <w:top w:val="single" w:sz="4" w:space="0" w:color="000000"/>
              <w:left w:val="single" w:sz="4" w:space="0" w:color="000000"/>
              <w:bottom w:val="single" w:sz="4" w:space="0" w:color="000000"/>
              <w:right w:val="single" w:sz="4" w:space="0" w:color="000000"/>
            </w:tcBorders>
          </w:tcPr>
          <w:p w:rsidR="00754500" w:rsidRDefault="00754500" w:rsidP="00E51F65">
            <w:pPr>
              <w:autoSpaceDE w:val="0"/>
              <w:autoSpaceDN w:val="0"/>
              <w:adjustRightInd w:val="0"/>
              <w:jc w:val="center"/>
              <w:rPr>
                <w:rFonts w:asciiTheme="majorHAnsi" w:hAnsiTheme="majorHAnsi"/>
                <w:lang w:eastAsia="en-US"/>
              </w:rPr>
            </w:pPr>
            <w:r>
              <w:rPr>
                <w:rFonts w:asciiTheme="majorHAnsi" w:hAnsiTheme="majorHAnsi"/>
                <w:lang w:eastAsia="en-US"/>
              </w:rPr>
              <w:t>Possui Químico responsável?</w:t>
            </w:r>
          </w:p>
        </w:tc>
        <w:tc>
          <w:tcPr>
            <w:tcW w:w="709" w:type="dxa"/>
            <w:tcBorders>
              <w:top w:val="single" w:sz="4" w:space="0" w:color="000000"/>
              <w:left w:val="single" w:sz="4" w:space="0" w:color="000000"/>
              <w:bottom w:val="single" w:sz="4" w:space="0" w:color="000000"/>
              <w:right w:val="single" w:sz="4" w:space="0" w:color="000000"/>
            </w:tcBorders>
          </w:tcPr>
          <w:p w:rsidR="00754500" w:rsidRPr="00F103F9" w:rsidRDefault="00754500"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54500" w:rsidRPr="00F103F9" w:rsidRDefault="00754500" w:rsidP="00E51F65">
            <w:pPr>
              <w:autoSpaceDE w:val="0"/>
              <w:autoSpaceDN w:val="0"/>
              <w:adjustRightInd w:val="0"/>
              <w:jc w:val="center"/>
              <w:rPr>
                <w:rFonts w:asciiTheme="majorHAnsi" w:hAnsiTheme="majorHAnsi"/>
                <w:lang w:eastAsia="en-US"/>
              </w:rPr>
            </w:pPr>
          </w:p>
        </w:tc>
      </w:tr>
      <w:tr w:rsidR="00E51F65"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O Técnico de segurança tem formação específica para produtos perigosos?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30"/>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Possui SASSMAQ?</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08"/>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Possui ISO 9001?</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1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Possui ISSO 14001?</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3E1111" w:rsidRPr="00F103F9" w:rsidTr="00E51F65">
        <w:trPr>
          <w:trHeight w:val="414"/>
        </w:trPr>
        <w:tc>
          <w:tcPr>
            <w:tcW w:w="7479" w:type="dxa"/>
            <w:tcBorders>
              <w:top w:val="single" w:sz="4" w:space="0" w:color="000000"/>
              <w:left w:val="single" w:sz="4" w:space="0" w:color="000000"/>
              <w:bottom w:val="single" w:sz="4" w:space="0" w:color="000000"/>
              <w:right w:val="single" w:sz="4" w:space="0" w:color="000000"/>
            </w:tcBorders>
          </w:tcPr>
          <w:p w:rsidR="003E1111" w:rsidRDefault="005C6E4A" w:rsidP="005C6E4A">
            <w:pPr>
              <w:autoSpaceDE w:val="0"/>
              <w:autoSpaceDN w:val="0"/>
              <w:adjustRightInd w:val="0"/>
              <w:jc w:val="center"/>
              <w:rPr>
                <w:rFonts w:asciiTheme="majorHAnsi" w:hAnsiTheme="majorHAnsi"/>
                <w:lang w:eastAsia="en-US"/>
              </w:rPr>
            </w:pPr>
            <w:r>
              <w:rPr>
                <w:rFonts w:asciiTheme="majorHAnsi" w:hAnsiTheme="majorHAnsi"/>
                <w:lang w:eastAsia="en-US"/>
              </w:rPr>
              <w:t>Empresa possui registro no CR</w:t>
            </w:r>
            <w:r w:rsidR="003E1111">
              <w:rPr>
                <w:rFonts w:asciiTheme="majorHAnsi" w:hAnsiTheme="majorHAnsi"/>
                <w:lang w:eastAsia="en-US"/>
              </w:rPr>
              <w:t xml:space="preserve">Q (Conselho </w:t>
            </w:r>
            <w:r>
              <w:rPr>
                <w:rFonts w:asciiTheme="majorHAnsi" w:hAnsiTheme="majorHAnsi"/>
                <w:lang w:eastAsia="en-US"/>
              </w:rPr>
              <w:t xml:space="preserve">Regional </w:t>
            </w:r>
            <w:r w:rsidR="003E1111">
              <w:rPr>
                <w:rFonts w:asciiTheme="majorHAnsi" w:hAnsiTheme="majorHAnsi"/>
                <w:lang w:eastAsia="en-US"/>
              </w:rPr>
              <w:t>de Química)?</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r>
      <w:tr w:rsidR="003E1111" w:rsidRPr="00F103F9" w:rsidTr="00E51F65">
        <w:trPr>
          <w:trHeight w:val="414"/>
        </w:trPr>
        <w:tc>
          <w:tcPr>
            <w:tcW w:w="7479" w:type="dxa"/>
            <w:tcBorders>
              <w:top w:val="single" w:sz="4" w:space="0" w:color="000000"/>
              <w:left w:val="single" w:sz="4" w:space="0" w:color="000000"/>
              <w:bottom w:val="single" w:sz="4" w:space="0" w:color="000000"/>
              <w:right w:val="single" w:sz="4" w:space="0" w:color="000000"/>
            </w:tcBorders>
          </w:tcPr>
          <w:p w:rsidR="003E1111" w:rsidRDefault="003E1111" w:rsidP="00E51F65">
            <w:pPr>
              <w:autoSpaceDE w:val="0"/>
              <w:autoSpaceDN w:val="0"/>
              <w:adjustRightInd w:val="0"/>
              <w:jc w:val="center"/>
              <w:rPr>
                <w:rFonts w:asciiTheme="majorHAnsi" w:hAnsiTheme="majorHAnsi"/>
                <w:lang w:eastAsia="en-US"/>
              </w:rPr>
            </w:pPr>
            <w:r>
              <w:rPr>
                <w:rFonts w:asciiTheme="majorHAnsi" w:hAnsiTheme="majorHAnsi"/>
                <w:lang w:eastAsia="en-US"/>
              </w:rPr>
              <w:lastRenderedPageBreak/>
              <w:t>Químico r</w:t>
            </w:r>
            <w:r w:rsidR="005C6E4A">
              <w:rPr>
                <w:rFonts w:asciiTheme="majorHAnsi" w:hAnsiTheme="majorHAnsi"/>
                <w:lang w:eastAsia="en-US"/>
              </w:rPr>
              <w:t>esponsável possui registro no CR</w:t>
            </w:r>
            <w:r>
              <w:rPr>
                <w:rFonts w:asciiTheme="majorHAnsi" w:hAnsiTheme="majorHAnsi"/>
                <w:lang w:eastAsia="en-US"/>
              </w:rPr>
              <w:t>Q?</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lang w:eastAsia="en-US"/>
              </w:rPr>
            </w:pPr>
          </w:p>
        </w:tc>
      </w:tr>
    </w:tbl>
    <w:p w:rsidR="00E51F65" w:rsidRDefault="00E51F65"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Pr>
                <w:rFonts w:asciiTheme="majorHAnsi" w:hAnsiTheme="majorHAnsi"/>
                <w:b/>
              </w:rPr>
              <w:t>INFORMAÇÕES DE SEGURANÇA</w:t>
            </w:r>
            <w:r w:rsidR="00754500">
              <w:rPr>
                <w:rFonts w:asciiTheme="majorHAnsi" w:hAnsiTheme="majorHAnsi"/>
                <w:b/>
              </w:rPr>
              <w:t xml:space="preserve"> AO PÚBLICO</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E51F65">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3E1111" w:rsidRPr="00F103F9" w:rsidTr="00E51F65">
        <w:tc>
          <w:tcPr>
            <w:tcW w:w="7479" w:type="dxa"/>
            <w:tcBorders>
              <w:top w:val="single" w:sz="4" w:space="0" w:color="000000"/>
              <w:left w:val="single" w:sz="4" w:space="0" w:color="000000"/>
              <w:bottom w:val="single" w:sz="4" w:space="0" w:color="000000"/>
              <w:right w:val="single" w:sz="4" w:space="0" w:color="000000"/>
            </w:tcBorders>
          </w:tcPr>
          <w:p w:rsidR="003E1111" w:rsidRPr="003E1111" w:rsidRDefault="003E1111" w:rsidP="00E51F65">
            <w:pPr>
              <w:autoSpaceDE w:val="0"/>
              <w:autoSpaceDN w:val="0"/>
              <w:adjustRightInd w:val="0"/>
              <w:jc w:val="center"/>
              <w:rPr>
                <w:rFonts w:asciiTheme="majorHAnsi" w:hAnsiTheme="majorHAnsi"/>
              </w:rPr>
            </w:pPr>
            <w:r w:rsidRPr="003E1111">
              <w:rPr>
                <w:rFonts w:asciiTheme="majorHAnsi" w:hAnsiTheme="majorHAnsi"/>
              </w:rPr>
              <w:t>Todos</w:t>
            </w:r>
            <w:r>
              <w:rPr>
                <w:rFonts w:asciiTheme="majorHAnsi" w:hAnsiTheme="majorHAnsi"/>
              </w:rPr>
              <w:t xml:space="preserve"> os produtos existentes na empresa possuem FISPQ?</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E51F65">
            <w:pPr>
              <w:autoSpaceDE w:val="0"/>
              <w:autoSpaceDN w:val="0"/>
              <w:adjustRightInd w:val="0"/>
              <w:jc w:val="center"/>
              <w:rPr>
                <w:rFonts w:asciiTheme="majorHAnsi" w:hAnsiTheme="majorHAnsi"/>
                <w:b/>
              </w:rPr>
            </w:pPr>
          </w:p>
        </w:tc>
      </w:tr>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b/>
              </w:rPr>
            </w:pPr>
            <w:r>
              <w:rPr>
                <w:rFonts w:asciiTheme="majorHAnsi" w:hAnsiTheme="majorHAnsi"/>
                <w:lang w:eastAsia="en-US"/>
              </w:rPr>
              <w:t>Existe identificação (FISPQ) para todos os produtos na empresa? Em fácil acesso?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b/>
              </w:rPr>
            </w:pPr>
          </w:p>
        </w:tc>
      </w:tr>
      <w:tr w:rsidR="00E51F65" w:rsidRPr="00F103F9" w:rsidTr="00E51F65">
        <w:trPr>
          <w:trHeight w:val="362"/>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 xml:space="preserve">Os visitantes são informados sobre os riscos na entrada? </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87"/>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material informativo dos riscos para os visitantes?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material informativo dos riscos para funcionários?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As saídas de emergências são bem identificadas?</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sinalizações de fácil localização sobre para onde se dirigir em caso de emergências</w:t>
            </w:r>
            <w:r w:rsidR="00AF3973">
              <w:rPr>
                <w:rFonts w:asciiTheme="majorHAnsi" w:hAnsiTheme="majorHAnsi"/>
                <w:lang w:eastAsia="en-US"/>
              </w:rPr>
              <w:t xml:space="preserve"> (rotas de fuga e ponto de encontro)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Há mapa de riscos na empresa?</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E51F65"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E51F65" w:rsidRDefault="00E51F65" w:rsidP="00E51F65">
            <w:pPr>
              <w:autoSpaceDE w:val="0"/>
              <w:autoSpaceDN w:val="0"/>
              <w:adjustRightInd w:val="0"/>
              <w:jc w:val="center"/>
              <w:rPr>
                <w:rFonts w:asciiTheme="majorHAnsi" w:hAnsiTheme="majorHAnsi"/>
                <w:lang w:eastAsia="en-US"/>
              </w:rPr>
            </w:pPr>
            <w:r>
              <w:rPr>
                <w:rFonts w:asciiTheme="majorHAnsi" w:hAnsiTheme="majorHAnsi"/>
                <w:lang w:eastAsia="en-US"/>
              </w:rPr>
              <w:t>Os mapas de risco estão em locais de fácil visualização?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E51F65">
            <w:pPr>
              <w:autoSpaceDE w:val="0"/>
              <w:autoSpaceDN w:val="0"/>
              <w:adjustRightInd w:val="0"/>
              <w:jc w:val="center"/>
              <w:rPr>
                <w:rFonts w:asciiTheme="majorHAnsi" w:hAnsiTheme="majorHAnsi"/>
                <w:lang w:eastAsia="en-US"/>
              </w:rPr>
            </w:pPr>
          </w:p>
        </w:tc>
      </w:tr>
      <w:tr w:rsidR="00AF3973" w:rsidRPr="00F103F9" w:rsidTr="00E51F65">
        <w:trPr>
          <w:trHeight w:val="424"/>
        </w:trPr>
        <w:tc>
          <w:tcPr>
            <w:tcW w:w="7479" w:type="dxa"/>
            <w:tcBorders>
              <w:top w:val="single" w:sz="4" w:space="0" w:color="000000"/>
              <w:left w:val="single" w:sz="4" w:space="0" w:color="000000"/>
              <w:bottom w:val="single" w:sz="4" w:space="0" w:color="000000"/>
              <w:right w:val="single" w:sz="4" w:space="0" w:color="000000"/>
            </w:tcBorders>
          </w:tcPr>
          <w:p w:rsidR="00AF3973" w:rsidRDefault="00AF3973" w:rsidP="00E51F65">
            <w:pPr>
              <w:autoSpaceDE w:val="0"/>
              <w:autoSpaceDN w:val="0"/>
              <w:adjustRightInd w:val="0"/>
              <w:jc w:val="center"/>
              <w:rPr>
                <w:rFonts w:asciiTheme="majorHAnsi" w:hAnsiTheme="majorHAnsi"/>
                <w:lang w:eastAsia="en-US"/>
              </w:rPr>
            </w:pPr>
            <w:r>
              <w:rPr>
                <w:rFonts w:asciiTheme="majorHAnsi" w:hAnsiTheme="majorHAnsi"/>
                <w:lang w:eastAsia="en-US"/>
              </w:rPr>
              <w:t>Possui estruturas para contenção ou minimização de danos?</w:t>
            </w:r>
          </w:p>
        </w:tc>
        <w:tc>
          <w:tcPr>
            <w:tcW w:w="709" w:type="dxa"/>
            <w:tcBorders>
              <w:top w:val="single" w:sz="4" w:space="0" w:color="000000"/>
              <w:left w:val="single" w:sz="4" w:space="0" w:color="000000"/>
              <w:bottom w:val="single" w:sz="4" w:space="0" w:color="000000"/>
              <w:right w:val="single" w:sz="4" w:space="0" w:color="000000"/>
            </w:tcBorders>
          </w:tcPr>
          <w:p w:rsidR="00AF3973" w:rsidRPr="00F103F9" w:rsidRDefault="00AF3973" w:rsidP="00E51F65">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AF3973" w:rsidRPr="00F103F9" w:rsidRDefault="00AF3973" w:rsidP="00E51F65">
            <w:pPr>
              <w:autoSpaceDE w:val="0"/>
              <w:autoSpaceDN w:val="0"/>
              <w:adjustRightInd w:val="0"/>
              <w:jc w:val="center"/>
              <w:rPr>
                <w:rFonts w:asciiTheme="majorHAnsi" w:hAnsiTheme="majorHAnsi"/>
                <w:lang w:eastAsia="en-US"/>
              </w:rPr>
            </w:pPr>
          </w:p>
        </w:tc>
      </w:tr>
    </w:tbl>
    <w:p w:rsidR="00B91C45" w:rsidRPr="00F103F9" w:rsidRDefault="00B91C45"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EQUIPAMENTOS DE PROTEÇÃO INDIVIDUAL</w:t>
            </w:r>
          </w:p>
        </w:tc>
        <w:tc>
          <w:tcPr>
            <w:tcW w:w="70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tcPr>
          <w:p w:rsidR="00B91C45" w:rsidRPr="00F103F9" w:rsidRDefault="00B91C45" w:rsidP="00270AF2">
            <w:pPr>
              <w:autoSpaceDE w:val="0"/>
              <w:autoSpaceDN w:val="0"/>
              <w:adjustRightInd w:val="0"/>
              <w:jc w:val="center"/>
              <w:rPr>
                <w:rFonts w:asciiTheme="majorHAnsi" w:hAnsiTheme="majorHAnsi"/>
                <w:b/>
              </w:rPr>
            </w:pPr>
            <w:r w:rsidRPr="00F103F9">
              <w:rPr>
                <w:rFonts w:asciiTheme="majorHAnsi" w:hAnsiTheme="majorHAnsi"/>
                <w:lang w:eastAsia="en-US"/>
              </w:rPr>
              <w:t>Possui o equipamento de proteção individual adequado</w:t>
            </w:r>
            <w:r w:rsidR="003E1111">
              <w:rPr>
                <w:rFonts w:asciiTheme="majorHAnsi" w:hAnsiTheme="majorHAnsi"/>
                <w:lang w:eastAsia="en-US"/>
              </w:rPr>
              <w:t>, conforme definição da FISPQ</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r>
      <w:tr w:rsidR="00B91C45" w:rsidRPr="00F103F9" w:rsidTr="00B91C45">
        <w:trPr>
          <w:trHeight w:val="362"/>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Possui o equipamento de proteção individual em boas condições de uso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487"/>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Pr>
                <w:rFonts w:asciiTheme="majorHAnsi" w:hAnsiTheme="majorHAnsi"/>
                <w:lang w:eastAsia="en-US"/>
              </w:rPr>
              <w:t xml:space="preserve">Trabalhador </w:t>
            </w:r>
            <w:r w:rsidRPr="00F103F9">
              <w:rPr>
                <w:rFonts w:asciiTheme="majorHAnsi" w:hAnsiTheme="majorHAnsi"/>
                <w:lang w:eastAsia="en-US"/>
              </w:rPr>
              <w:t xml:space="preserve">está portando o </w:t>
            </w:r>
            <w:r>
              <w:rPr>
                <w:rFonts w:asciiTheme="majorHAnsi" w:hAnsiTheme="majorHAnsi"/>
                <w:lang w:eastAsia="en-US"/>
              </w:rPr>
              <w:t xml:space="preserve">EPI </w:t>
            </w:r>
            <w:r w:rsidRPr="00F103F9">
              <w:rPr>
                <w:rFonts w:asciiTheme="majorHAnsi" w:hAnsiTheme="majorHAnsi"/>
                <w:lang w:eastAsia="en-US"/>
              </w:rPr>
              <w:t>obrigatório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424"/>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w:t>
            </w:r>
            <w:r>
              <w:rPr>
                <w:rFonts w:asciiTheme="majorHAnsi" w:hAnsiTheme="majorHAnsi"/>
                <w:lang w:eastAsia="en-US"/>
              </w:rPr>
              <w:t>trabalhador</w:t>
            </w:r>
            <w:r w:rsidRPr="00F103F9">
              <w:rPr>
                <w:rFonts w:asciiTheme="majorHAnsi" w:hAnsiTheme="majorHAnsi"/>
                <w:lang w:eastAsia="en-US"/>
              </w:rPr>
              <w:t xml:space="preserve"> sabe utilizar o equipamento de segurança</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754500" w:rsidRPr="00F103F9" w:rsidTr="00B91C45">
        <w:trPr>
          <w:trHeight w:val="424"/>
        </w:trPr>
        <w:tc>
          <w:tcPr>
            <w:tcW w:w="7479" w:type="dxa"/>
            <w:tcBorders>
              <w:top w:val="single" w:sz="4" w:space="0" w:color="000000"/>
              <w:left w:val="single" w:sz="4" w:space="0" w:color="000000"/>
              <w:bottom w:val="single" w:sz="4" w:space="0" w:color="000000"/>
              <w:right w:val="single" w:sz="4" w:space="0" w:color="000000"/>
            </w:tcBorders>
          </w:tcPr>
          <w:p w:rsidR="00754500" w:rsidRPr="00F103F9" w:rsidRDefault="00754500" w:rsidP="00CF6AF0">
            <w:pPr>
              <w:autoSpaceDE w:val="0"/>
              <w:autoSpaceDN w:val="0"/>
              <w:adjustRightInd w:val="0"/>
              <w:jc w:val="center"/>
              <w:rPr>
                <w:rFonts w:asciiTheme="majorHAnsi" w:hAnsiTheme="majorHAnsi"/>
                <w:lang w:eastAsia="en-US"/>
              </w:rPr>
            </w:pPr>
            <w:r>
              <w:rPr>
                <w:rFonts w:asciiTheme="majorHAnsi" w:hAnsiTheme="majorHAnsi"/>
                <w:lang w:eastAsia="en-US"/>
              </w:rPr>
              <w:t>Os trabalhadores sabem os riscos aos quais estão expostos?</w:t>
            </w:r>
          </w:p>
        </w:tc>
        <w:tc>
          <w:tcPr>
            <w:tcW w:w="709" w:type="dxa"/>
            <w:tcBorders>
              <w:top w:val="single" w:sz="4" w:space="0" w:color="000000"/>
              <w:left w:val="single" w:sz="4" w:space="0" w:color="000000"/>
              <w:bottom w:val="single" w:sz="4" w:space="0" w:color="000000"/>
              <w:right w:val="single" w:sz="4" w:space="0" w:color="000000"/>
            </w:tcBorders>
          </w:tcPr>
          <w:p w:rsidR="00754500" w:rsidRPr="00F103F9" w:rsidRDefault="00754500"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754500" w:rsidRPr="00F103F9" w:rsidRDefault="00754500"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SIMBOLOGIA</w:t>
            </w:r>
          </w:p>
        </w:tc>
        <w:tc>
          <w:tcPr>
            <w:tcW w:w="70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B91C45" w:rsidRPr="00F103F9" w:rsidTr="00B91C45">
        <w:tc>
          <w:tcPr>
            <w:tcW w:w="7479" w:type="dxa"/>
            <w:tcBorders>
              <w:top w:val="single" w:sz="4" w:space="0" w:color="000000"/>
              <w:left w:val="single" w:sz="4" w:space="0" w:color="000000"/>
              <w:bottom w:val="single" w:sz="4" w:space="0" w:color="000000"/>
              <w:right w:val="single" w:sz="4" w:space="0" w:color="000000"/>
            </w:tcBorders>
          </w:tcPr>
          <w:p w:rsidR="00B91C45" w:rsidRPr="00F103F9" w:rsidRDefault="00B91C45" w:rsidP="00B91C45">
            <w:pPr>
              <w:autoSpaceDE w:val="0"/>
              <w:autoSpaceDN w:val="0"/>
              <w:adjustRightInd w:val="0"/>
              <w:jc w:val="center"/>
              <w:rPr>
                <w:rFonts w:asciiTheme="majorHAnsi" w:hAnsiTheme="majorHAnsi"/>
                <w:b/>
              </w:rPr>
            </w:pPr>
            <w:r w:rsidRPr="00F103F9">
              <w:rPr>
                <w:rFonts w:asciiTheme="majorHAnsi" w:hAnsiTheme="majorHAnsi"/>
                <w:lang w:eastAsia="en-US"/>
              </w:rPr>
              <w:t>O</w:t>
            </w:r>
            <w:r>
              <w:rPr>
                <w:rFonts w:asciiTheme="majorHAnsi" w:hAnsiTheme="majorHAnsi"/>
                <w:lang w:eastAsia="en-US"/>
              </w:rPr>
              <w:t xml:space="preserve">s locais de armazenamento possuem </w:t>
            </w:r>
            <w:r w:rsidRPr="00F103F9">
              <w:rPr>
                <w:rFonts w:asciiTheme="majorHAnsi" w:hAnsiTheme="majorHAnsi"/>
                <w:lang w:eastAsia="en-US"/>
              </w:rPr>
              <w:t xml:space="preserve">os rótulos de risco </w:t>
            </w:r>
            <w:r>
              <w:rPr>
                <w:rFonts w:asciiTheme="majorHAnsi" w:hAnsiTheme="majorHAnsi"/>
                <w:lang w:eastAsia="en-US"/>
              </w:rPr>
              <w:t>dos produtos?</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b/>
              </w:rPr>
            </w:pPr>
          </w:p>
        </w:tc>
      </w:tr>
      <w:tr w:rsidR="00B91C45" w:rsidRPr="00F103F9" w:rsidTr="00B91C45">
        <w:trPr>
          <w:trHeight w:val="384"/>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B91C45">
            <w:pPr>
              <w:autoSpaceDE w:val="0"/>
              <w:autoSpaceDN w:val="0"/>
              <w:adjustRightInd w:val="0"/>
              <w:jc w:val="center"/>
              <w:rPr>
                <w:rFonts w:asciiTheme="majorHAnsi" w:hAnsiTheme="majorHAnsi"/>
                <w:lang w:eastAsia="en-US"/>
              </w:rPr>
            </w:pPr>
            <w:r w:rsidRPr="00F103F9">
              <w:rPr>
                <w:rFonts w:asciiTheme="majorHAnsi" w:hAnsiTheme="majorHAnsi"/>
                <w:lang w:eastAsia="en-US"/>
              </w:rPr>
              <w:t>O</w:t>
            </w:r>
            <w:r>
              <w:rPr>
                <w:rFonts w:asciiTheme="majorHAnsi" w:hAnsiTheme="majorHAnsi"/>
                <w:lang w:eastAsia="en-US"/>
              </w:rPr>
              <w:t xml:space="preserve">s </w:t>
            </w:r>
            <w:r w:rsidRPr="00F103F9">
              <w:rPr>
                <w:rFonts w:asciiTheme="majorHAnsi" w:hAnsiTheme="majorHAnsi"/>
                <w:lang w:eastAsia="en-US"/>
              </w:rPr>
              <w:t xml:space="preserve">rótulos de risco </w:t>
            </w:r>
            <w:r>
              <w:rPr>
                <w:rFonts w:asciiTheme="majorHAnsi" w:hAnsiTheme="majorHAnsi"/>
                <w:lang w:eastAsia="en-US"/>
              </w:rPr>
              <w:t xml:space="preserve">são </w:t>
            </w:r>
            <w:r w:rsidRPr="00F103F9">
              <w:rPr>
                <w:rFonts w:asciiTheme="majorHAnsi" w:hAnsiTheme="majorHAnsi"/>
                <w:lang w:eastAsia="en-US"/>
              </w:rPr>
              <w:t>compatíveis com o risco do produto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392"/>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Pr>
                <w:rFonts w:asciiTheme="majorHAnsi" w:hAnsiTheme="majorHAnsi"/>
                <w:lang w:eastAsia="en-US"/>
              </w:rPr>
              <w:t>O</w:t>
            </w:r>
            <w:r w:rsidRPr="00F103F9">
              <w:rPr>
                <w:rFonts w:asciiTheme="majorHAnsi" w:hAnsiTheme="majorHAnsi"/>
                <w:lang w:eastAsia="en-US"/>
              </w:rPr>
              <w:t>s rótulos de risco dispostos adequadamente</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387"/>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O rótulo de risco atende às especificações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B91C45" w:rsidRPr="00F103F9" w:rsidTr="00B91C45">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B91C45" w:rsidRPr="00F103F9" w:rsidRDefault="00B91C45" w:rsidP="00B91C45">
            <w:pPr>
              <w:autoSpaceDE w:val="0"/>
              <w:autoSpaceDN w:val="0"/>
              <w:adjustRightInd w:val="0"/>
              <w:jc w:val="center"/>
              <w:rPr>
                <w:rFonts w:asciiTheme="majorHAnsi" w:hAnsiTheme="majorHAnsi"/>
                <w:lang w:eastAsia="en-US"/>
              </w:rPr>
            </w:pPr>
            <w:r>
              <w:rPr>
                <w:rFonts w:asciiTheme="majorHAnsi" w:hAnsiTheme="majorHAnsi"/>
                <w:lang w:eastAsia="en-US"/>
              </w:rPr>
              <w:t xml:space="preserve">A empresa faz o controle da simbologia dos transportadores que carregam na empresa? </w:t>
            </w:r>
          </w:p>
        </w:tc>
        <w:tc>
          <w:tcPr>
            <w:tcW w:w="709"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91C45" w:rsidRPr="00F103F9" w:rsidRDefault="00B91C45" w:rsidP="00CF6AF0">
            <w:pPr>
              <w:autoSpaceDE w:val="0"/>
              <w:autoSpaceDN w:val="0"/>
              <w:adjustRightInd w:val="0"/>
              <w:jc w:val="center"/>
              <w:rPr>
                <w:rFonts w:asciiTheme="majorHAnsi" w:hAnsiTheme="majorHAnsi"/>
                <w:lang w:eastAsia="en-US"/>
              </w:rPr>
            </w:pPr>
          </w:p>
        </w:tc>
      </w:tr>
      <w:tr w:rsidR="003E1111" w:rsidRPr="00F103F9" w:rsidTr="00B91C45">
        <w:trPr>
          <w:trHeight w:val="693"/>
        </w:trPr>
        <w:tc>
          <w:tcPr>
            <w:tcW w:w="7479" w:type="dxa"/>
            <w:tcBorders>
              <w:top w:val="single" w:sz="4" w:space="0" w:color="000000"/>
              <w:left w:val="single" w:sz="4" w:space="0" w:color="000000"/>
              <w:bottom w:val="single" w:sz="4" w:space="0" w:color="000000"/>
              <w:right w:val="single" w:sz="4" w:space="0" w:color="000000"/>
            </w:tcBorders>
          </w:tcPr>
          <w:p w:rsidR="003E1111" w:rsidRDefault="003E1111" w:rsidP="00B91C45">
            <w:pPr>
              <w:autoSpaceDE w:val="0"/>
              <w:autoSpaceDN w:val="0"/>
              <w:adjustRightInd w:val="0"/>
              <w:jc w:val="center"/>
              <w:rPr>
                <w:rFonts w:asciiTheme="majorHAnsi" w:hAnsiTheme="majorHAnsi"/>
                <w:lang w:eastAsia="en-US"/>
              </w:rPr>
            </w:pPr>
            <w:r>
              <w:rPr>
                <w:rFonts w:asciiTheme="majorHAnsi" w:hAnsiTheme="majorHAnsi"/>
                <w:lang w:eastAsia="en-US"/>
              </w:rPr>
              <w:t xml:space="preserve">Os locais de armazenamento possuem diamante de </w:t>
            </w:r>
            <w:proofErr w:type="spellStart"/>
            <w:r>
              <w:rPr>
                <w:rFonts w:asciiTheme="majorHAnsi" w:hAnsiTheme="majorHAnsi"/>
                <w:lang w:eastAsia="en-US"/>
              </w:rPr>
              <w:t>Hummel</w:t>
            </w:r>
            <w:proofErr w:type="spellEnd"/>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r>
      <w:tr w:rsidR="003E1111" w:rsidRPr="00F103F9" w:rsidTr="00B91C45">
        <w:trPr>
          <w:trHeight w:val="693"/>
        </w:trPr>
        <w:tc>
          <w:tcPr>
            <w:tcW w:w="7479" w:type="dxa"/>
            <w:tcBorders>
              <w:top w:val="single" w:sz="4" w:space="0" w:color="000000"/>
              <w:left w:val="single" w:sz="4" w:space="0" w:color="000000"/>
              <w:bottom w:val="single" w:sz="4" w:space="0" w:color="000000"/>
              <w:right w:val="single" w:sz="4" w:space="0" w:color="000000"/>
            </w:tcBorders>
          </w:tcPr>
          <w:p w:rsidR="003E1111" w:rsidRDefault="003E1111" w:rsidP="00B91C45">
            <w:pPr>
              <w:autoSpaceDE w:val="0"/>
              <w:autoSpaceDN w:val="0"/>
              <w:adjustRightInd w:val="0"/>
              <w:jc w:val="center"/>
              <w:rPr>
                <w:rFonts w:asciiTheme="majorHAnsi" w:hAnsiTheme="majorHAnsi"/>
                <w:lang w:eastAsia="en-US"/>
              </w:rPr>
            </w:pPr>
            <w:r>
              <w:rPr>
                <w:rFonts w:asciiTheme="majorHAnsi" w:hAnsiTheme="majorHAnsi"/>
                <w:lang w:eastAsia="en-US"/>
              </w:rPr>
              <w:lastRenderedPageBreak/>
              <w:t>Os locais de armazenamento possuem simbologia GHS (Sistema Globalmente Harmonizado)? (NR26)</w:t>
            </w:r>
          </w:p>
        </w:tc>
        <w:tc>
          <w:tcPr>
            <w:tcW w:w="709"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E1111" w:rsidRPr="00F103F9" w:rsidRDefault="003E1111"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EMBALAGEM</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utilizadas para transporte estão homologadas</w:t>
            </w:r>
            <w:r>
              <w:rPr>
                <w:rFonts w:asciiTheme="majorHAnsi" w:hAnsiTheme="majorHAnsi"/>
                <w:lang w:eastAsia="en-US"/>
              </w:rPr>
              <w:t xml:space="preserve"> pelo INMETRO?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46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são as adequadas para o produto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estão em bom estado de conservação, sem sinais de deterioração ou violação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Os rótulos de manuseio das embalagens estão de acordo com as normas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lang w:eastAsia="en-US"/>
              </w:rPr>
            </w:pPr>
            <w:r w:rsidRPr="00F103F9">
              <w:rPr>
                <w:rFonts w:asciiTheme="majorHAnsi" w:hAnsiTheme="majorHAnsi"/>
                <w:lang w:eastAsia="en-US"/>
              </w:rPr>
              <w:t>As embalagens possuem rótulo de risco adequado</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CD344E" w:rsidRPr="00F103F9" w:rsidTr="00E51F65">
        <w:trPr>
          <w:trHeight w:val="693"/>
        </w:trPr>
        <w:tc>
          <w:tcPr>
            <w:tcW w:w="7479" w:type="dxa"/>
            <w:tcBorders>
              <w:top w:val="single" w:sz="4" w:space="0" w:color="000000"/>
              <w:left w:val="single" w:sz="4" w:space="0" w:color="000000"/>
              <w:bottom w:val="single" w:sz="4" w:space="0" w:color="000000"/>
              <w:right w:val="single" w:sz="4" w:space="0" w:color="000000"/>
            </w:tcBorders>
          </w:tcPr>
          <w:p w:rsidR="00CD344E" w:rsidRDefault="00CD344E" w:rsidP="00E55838">
            <w:pPr>
              <w:autoSpaceDE w:val="0"/>
              <w:autoSpaceDN w:val="0"/>
              <w:adjustRightInd w:val="0"/>
              <w:jc w:val="center"/>
              <w:rPr>
                <w:rFonts w:asciiTheme="majorHAnsi" w:hAnsiTheme="majorHAnsi"/>
                <w:lang w:eastAsia="en-US"/>
              </w:rPr>
            </w:pPr>
            <w:r>
              <w:rPr>
                <w:rFonts w:asciiTheme="majorHAnsi" w:hAnsiTheme="majorHAnsi"/>
                <w:lang w:eastAsia="en-US"/>
              </w:rPr>
              <w:t>As embalagens possuem simbologia GHS?</w:t>
            </w:r>
          </w:p>
        </w:tc>
        <w:tc>
          <w:tcPr>
            <w:tcW w:w="709" w:type="dxa"/>
            <w:tcBorders>
              <w:top w:val="single" w:sz="4" w:space="0" w:color="000000"/>
              <w:left w:val="single" w:sz="4" w:space="0" w:color="000000"/>
              <w:bottom w:val="single" w:sz="4" w:space="0" w:color="000000"/>
              <w:right w:val="single" w:sz="4" w:space="0" w:color="000000"/>
            </w:tcBorders>
          </w:tcPr>
          <w:p w:rsidR="00CD344E" w:rsidRPr="00F103F9" w:rsidRDefault="00CD344E"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D344E" w:rsidRPr="00F103F9" w:rsidRDefault="00CD344E"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tbl>
      <w:tblPr>
        <w:tblStyle w:val="Tabelacomgrade"/>
        <w:tblpPr w:leftFromText="141" w:rightFromText="141" w:vertAnchor="text" w:horzAnchor="margin" w:tblpY="83"/>
        <w:tblW w:w="9038" w:type="dxa"/>
        <w:tblLayout w:type="fixed"/>
        <w:tblLook w:val="04A0" w:firstRow="1" w:lastRow="0" w:firstColumn="1" w:lastColumn="0" w:noHBand="0" w:noVBand="1"/>
      </w:tblPr>
      <w:tblGrid>
        <w:gridCol w:w="7479"/>
        <w:gridCol w:w="709"/>
        <w:gridCol w:w="850"/>
      </w:tblGrid>
      <w:tr w:rsidR="00CD344E" w:rsidRPr="00F103F9" w:rsidTr="00CD344E">
        <w:tc>
          <w:tcPr>
            <w:tcW w:w="747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b/>
                <w:lang w:eastAsia="en-US"/>
              </w:rPr>
            </w:pPr>
            <w:r w:rsidRPr="00F103F9">
              <w:rPr>
                <w:rFonts w:asciiTheme="majorHAnsi" w:hAnsiTheme="majorHAnsi"/>
                <w:b/>
              </w:rPr>
              <w:t>COMPATIBILIDADE</w:t>
            </w:r>
          </w:p>
        </w:tc>
        <w:tc>
          <w:tcPr>
            <w:tcW w:w="70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CD344E" w:rsidRPr="00F103F9" w:rsidTr="00CD344E">
        <w:trPr>
          <w:trHeight w:val="372"/>
        </w:trPr>
        <w:tc>
          <w:tcPr>
            <w:tcW w:w="747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lang w:eastAsia="en-US"/>
              </w:rPr>
            </w:pPr>
            <w:r>
              <w:rPr>
                <w:rFonts w:asciiTheme="majorHAnsi" w:hAnsiTheme="majorHAnsi"/>
                <w:lang w:eastAsia="en-US"/>
              </w:rPr>
              <w:t xml:space="preserve">Os produtos incompatíveis são armazenados em locais separados? </w:t>
            </w:r>
          </w:p>
        </w:tc>
        <w:tc>
          <w:tcPr>
            <w:tcW w:w="709"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r>
      <w:tr w:rsidR="00CD344E" w:rsidRPr="00F103F9" w:rsidTr="00CD344E">
        <w:trPr>
          <w:trHeight w:val="693"/>
        </w:trPr>
        <w:tc>
          <w:tcPr>
            <w:tcW w:w="7479" w:type="dxa"/>
            <w:tcBorders>
              <w:top w:val="single" w:sz="4" w:space="0" w:color="000000"/>
              <w:left w:val="single" w:sz="4" w:space="0" w:color="000000"/>
              <w:bottom w:val="single" w:sz="4" w:space="0" w:color="000000"/>
              <w:right w:val="single" w:sz="4" w:space="0" w:color="000000"/>
            </w:tcBorders>
            <w:hideMark/>
          </w:tcPr>
          <w:p w:rsidR="00CD344E" w:rsidRPr="00F103F9" w:rsidRDefault="00CD344E" w:rsidP="00CD344E">
            <w:pPr>
              <w:autoSpaceDE w:val="0"/>
              <w:autoSpaceDN w:val="0"/>
              <w:adjustRightInd w:val="0"/>
              <w:jc w:val="center"/>
              <w:rPr>
                <w:rFonts w:asciiTheme="majorHAnsi" w:hAnsiTheme="majorHAnsi"/>
                <w:lang w:eastAsia="en-US"/>
              </w:rPr>
            </w:pPr>
            <w:r>
              <w:rPr>
                <w:rFonts w:asciiTheme="majorHAnsi" w:hAnsiTheme="majorHAnsi"/>
                <w:lang w:eastAsia="en-US"/>
              </w:rPr>
              <w:t>Há estrutura de segurança para evitar que, em emergências, produtos incompatíveis entre si venham a interagir?</w:t>
            </w:r>
          </w:p>
        </w:tc>
        <w:tc>
          <w:tcPr>
            <w:tcW w:w="709"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D344E" w:rsidRPr="00F103F9" w:rsidRDefault="00CD344E" w:rsidP="00CD344E">
            <w:pPr>
              <w:autoSpaceDE w:val="0"/>
              <w:autoSpaceDN w:val="0"/>
              <w:adjustRightInd w:val="0"/>
              <w:jc w:val="center"/>
              <w:rPr>
                <w:rFonts w:asciiTheme="majorHAnsi" w:hAnsiTheme="majorHAnsi"/>
                <w:lang w:eastAsia="en-US"/>
              </w:rPr>
            </w:pPr>
          </w:p>
        </w:tc>
      </w:tr>
    </w:tbl>
    <w:p w:rsidR="00CF6AF0" w:rsidRDefault="00CF6AF0" w:rsidP="00CF6AF0">
      <w:pP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8" w:type="dxa"/>
        <w:tblLayout w:type="fixed"/>
        <w:tblLook w:val="04A0" w:firstRow="1" w:lastRow="0" w:firstColumn="1" w:lastColumn="0" w:noHBand="0" w:noVBand="1"/>
      </w:tblPr>
      <w:tblGrid>
        <w:gridCol w:w="7479"/>
        <w:gridCol w:w="709"/>
        <w:gridCol w:w="850"/>
      </w:tblGrid>
      <w:tr w:rsidR="00E51F65" w:rsidRPr="00F103F9" w:rsidTr="00E51F65">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VIGILÂNCIA SANITÁRIA</w:t>
            </w:r>
          </w:p>
        </w:tc>
        <w:tc>
          <w:tcPr>
            <w:tcW w:w="70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SIM</w:t>
            </w:r>
          </w:p>
        </w:tc>
        <w:tc>
          <w:tcPr>
            <w:tcW w:w="850"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CF6AF0">
            <w:pPr>
              <w:autoSpaceDE w:val="0"/>
              <w:autoSpaceDN w:val="0"/>
              <w:adjustRightInd w:val="0"/>
              <w:jc w:val="center"/>
              <w:rPr>
                <w:rFonts w:asciiTheme="majorHAnsi" w:hAnsiTheme="majorHAnsi"/>
                <w:b/>
                <w:lang w:eastAsia="en-US"/>
              </w:rPr>
            </w:pPr>
            <w:r w:rsidRPr="00F103F9">
              <w:rPr>
                <w:rFonts w:asciiTheme="majorHAnsi" w:hAnsiTheme="majorHAnsi"/>
                <w:b/>
              </w:rPr>
              <w:t>NÃO</w:t>
            </w: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produto perigoso está sendo </w:t>
            </w:r>
            <w:r>
              <w:rPr>
                <w:rFonts w:asciiTheme="majorHAnsi" w:hAnsiTheme="majorHAnsi"/>
                <w:lang w:eastAsia="en-US"/>
              </w:rPr>
              <w:t>armazenado</w:t>
            </w:r>
            <w:r w:rsidRPr="00F103F9">
              <w:rPr>
                <w:rFonts w:asciiTheme="majorHAnsi" w:hAnsiTheme="majorHAnsi"/>
                <w:lang w:eastAsia="en-US"/>
              </w:rPr>
              <w:t xml:space="preserve"> isoladamente, sem estar próximo a alimentos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produto perigoso está sendo </w:t>
            </w:r>
            <w:r>
              <w:rPr>
                <w:rFonts w:asciiTheme="majorHAnsi" w:hAnsiTheme="majorHAnsi"/>
                <w:lang w:eastAsia="en-US"/>
              </w:rPr>
              <w:t>armazenado</w:t>
            </w:r>
            <w:r w:rsidRPr="00F103F9">
              <w:rPr>
                <w:rFonts w:asciiTheme="majorHAnsi" w:hAnsiTheme="majorHAnsi"/>
                <w:lang w:eastAsia="en-US"/>
              </w:rPr>
              <w:t xml:space="preserve"> isoladamente, sem estar próximo a medicamentos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hideMark/>
          </w:tcPr>
          <w:p w:rsidR="00E51F65" w:rsidRPr="00F103F9" w:rsidRDefault="00E51F65" w:rsidP="00AB0E60">
            <w:pPr>
              <w:autoSpaceDE w:val="0"/>
              <w:autoSpaceDN w:val="0"/>
              <w:adjustRightInd w:val="0"/>
              <w:jc w:val="center"/>
              <w:rPr>
                <w:rFonts w:asciiTheme="majorHAnsi" w:hAnsiTheme="majorHAnsi"/>
                <w:lang w:eastAsia="en-US"/>
              </w:rPr>
            </w:pPr>
            <w:r w:rsidRPr="00F103F9">
              <w:rPr>
                <w:rFonts w:asciiTheme="majorHAnsi" w:hAnsiTheme="majorHAnsi"/>
                <w:lang w:eastAsia="en-US"/>
              </w:rPr>
              <w:t xml:space="preserve">O produto perigoso está sendo </w:t>
            </w:r>
            <w:r>
              <w:rPr>
                <w:rFonts w:asciiTheme="majorHAnsi" w:hAnsiTheme="majorHAnsi"/>
                <w:lang w:eastAsia="en-US"/>
              </w:rPr>
              <w:t>armazenado</w:t>
            </w:r>
            <w:r w:rsidRPr="00F103F9">
              <w:rPr>
                <w:rFonts w:asciiTheme="majorHAnsi" w:hAnsiTheme="majorHAnsi"/>
                <w:lang w:eastAsia="en-US"/>
              </w:rPr>
              <w:t xml:space="preserve"> isoladamente, sem estar próximo a animais</w:t>
            </w:r>
            <w:r>
              <w:rPr>
                <w:rFonts w:asciiTheme="majorHAnsi" w:hAnsiTheme="majorHAnsi"/>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r w:rsidR="00E51F65" w:rsidRPr="00F103F9" w:rsidTr="00E51F65">
        <w:trPr>
          <w:trHeight w:val="656"/>
        </w:trPr>
        <w:tc>
          <w:tcPr>
            <w:tcW w:w="7479" w:type="dxa"/>
            <w:tcBorders>
              <w:top w:val="single" w:sz="4" w:space="0" w:color="000000"/>
              <w:left w:val="single" w:sz="4" w:space="0" w:color="000000"/>
              <w:bottom w:val="single" w:sz="4" w:space="0" w:color="000000"/>
              <w:right w:val="single" w:sz="4" w:space="0" w:color="000000"/>
            </w:tcBorders>
          </w:tcPr>
          <w:p w:rsidR="00E51F65" w:rsidRPr="00F103F9" w:rsidRDefault="00E51F65" w:rsidP="00AB0E60">
            <w:pPr>
              <w:autoSpaceDE w:val="0"/>
              <w:autoSpaceDN w:val="0"/>
              <w:adjustRightInd w:val="0"/>
              <w:jc w:val="center"/>
              <w:rPr>
                <w:rFonts w:asciiTheme="majorHAnsi" w:hAnsiTheme="majorHAnsi"/>
                <w:lang w:eastAsia="en-US"/>
              </w:rPr>
            </w:pPr>
            <w:r>
              <w:rPr>
                <w:rFonts w:asciiTheme="majorHAnsi" w:hAnsiTheme="majorHAnsi"/>
                <w:lang w:eastAsia="en-US"/>
              </w:rPr>
              <w:t>Os trabalhadores passam por processo de descontaminação para as atividades de alimentação</w:t>
            </w:r>
          </w:p>
        </w:tc>
        <w:tc>
          <w:tcPr>
            <w:tcW w:w="709"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E51F65" w:rsidRPr="00F103F9" w:rsidRDefault="00E51F65" w:rsidP="00CF6AF0">
            <w:pPr>
              <w:autoSpaceDE w:val="0"/>
              <w:autoSpaceDN w:val="0"/>
              <w:adjustRightInd w:val="0"/>
              <w:jc w:val="center"/>
              <w:rPr>
                <w:rFonts w:asciiTheme="majorHAnsi" w:hAnsiTheme="majorHAnsi"/>
                <w:lang w:eastAsia="en-US"/>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tbl>
      <w:tblPr>
        <w:tblStyle w:val="Tabelacomgrade"/>
        <w:tblW w:w="9039" w:type="dxa"/>
        <w:tblLayout w:type="fixed"/>
        <w:tblLook w:val="04A0" w:firstRow="1" w:lastRow="0" w:firstColumn="1" w:lastColumn="0" w:noHBand="0" w:noVBand="1"/>
      </w:tblPr>
      <w:tblGrid>
        <w:gridCol w:w="2161"/>
        <w:gridCol w:w="3617"/>
        <w:gridCol w:w="1843"/>
        <w:gridCol w:w="1418"/>
      </w:tblGrid>
      <w:tr w:rsidR="00CF6AF0" w:rsidRPr="00F103F9" w:rsidTr="00CF6AF0">
        <w:tc>
          <w:tcPr>
            <w:tcW w:w="2161" w:type="dxa"/>
            <w:vAlign w:val="center"/>
          </w:tcPr>
          <w:p w:rsidR="00CF6AF0" w:rsidRPr="00F103F9" w:rsidRDefault="00CF6AF0" w:rsidP="00CF6AF0">
            <w:pPr>
              <w:jc w:val="center"/>
              <w:rPr>
                <w:rFonts w:asciiTheme="majorHAnsi" w:hAnsiTheme="majorHAnsi"/>
                <w:b/>
              </w:rPr>
            </w:pPr>
            <w:r w:rsidRPr="00F103F9">
              <w:rPr>
                <w:rFonts w:asciiTheme="majorHAnsi" w:hAnsiTheme="majorHAnsi"/>
                <w:b/>
              </w:rPr>
              <w:t>RESPONSÁVEL PELA FISCALIZAÇÃO</w:t>
            </w:r>
          </w:p>
        </w:tc>
        <w:tc>
          <w:tcPr>
            <w:tcW w:w="3617" w:type="dxa"/>
            <w:vAlign w:val="center"/>
          </w:tcPr>
          <w:p w:rsidR="00CF6AF0" w:rsidRPr="00F103F9" w:rsidRDefault="00CF6AF0" w:rsidP="00CF6AF0">
            <w:pPr>
              <w:jc w:val="center"/>
              <w:rPr>
                <w:rFonts w:asciiTheme="majorHAnsi" w:hAnsiTheme="majorHAnsi"/>
                <w:b/>
              </w:rPr>
            </w:pPr>
          </w:p>
        </w:tc>
        <w:tc>
          <w:tcPr>
            <w:tcW w:w="1843" w:type="dxa"/>
            <w:vAlign w:val="center"/>
          </w:tcPr>
          <w:p w:rsidR="00CF6AF0" w:rsidRPr="00F103F9" w:rsidRDefault="00CF6AF0" w:rsidP="00CF6AF0">
            <w:pPr>
              <w:jc w:val="center"/>
              <w:rPr>
                <w:rFonts w:asciiTheme="majorHAnsi" w:hAnsiTheme="majorHAnsi"/>
                <w:b/>
              </w:rPr>
            </w:pPr>
            <w:r w:rsidRPr="00F103F9">
              <w:rPr>
                <w:rFonts w:asciiTheme="majorHAnsi" w:hAnsiTheme="majorHAnsi"/>
                <w:b/>
              </w:rPr>
              <w:t>ASSINATURA</w:t>
            </w:r>
          </w:p>
        </w:tc>
        <w:tc>
          <w:tcPr>
            <w:tcW w:w="1418" w:type="dxa"/>
            <w:vAlign w:val="center"/>
          </w:tcPr>
          <w:p w:rsidR="00CF6AF0" w:rsidRPr="00F103F9" w:rsidRDefault="00CF6AF0" w:rsidP="00CF6AF0">
            <w:pPr>
              <w:jc w:val="center"/>
              <w:rPr>
                <w:rFonts w:asciiTheme="majorHAnsi" w:hAnsiTheme="majorHAnsi"/>
                <w:b/>
              </w:rPr>
            </w:pPr>
          </w:p>
        </w:tc>
      </w:tr>
    </w:tbl>
    <w:p w:rsidR="00CF6AF0" w:rsidRPr="00F103F9" w:rsidRDefault="00CF6AF0" w:rsidP="00CF6AF0">
      <w:pPr>
        <w:jc w:val="center"/>
        <w:rPr>
          <w:rFonts w:asciiTheme="majorHAnsi" w:hAnsiTheme="majorHAnsi"/>
        </w:rPr>
      </w:pPr>
    </w:p>
    <w:p w:rsidR="00CF6AF0" w:rsidRPr="00F103F9" w:rsidRDefault="00CF6AF0" w:rsidP="00CF6AF0">
      <w:pPr>
        <w:jc w:val="center"/>
        <w:rPr>
          <w:rFonts w:asciiTheme="majorHAnsi" w:hAnsiTheme="majorHAnsi"/>
        </w:rPr>
      </w:pPr>
    </w:p>
    <w:p w:rsidR="00CF6AF0" w:rsidRPr="00F103F9" w:rsidRDefault="00CF6AF0" w:rsidP="00CF6AF0">
      <w:pPr>
        <w:rPr>
          <w:rFonts w:asciiTheme="majorHAnsi" w:hAnsiTheme="majorHAnsi"/>
          <w:b/>
          <w:sz w:val="16"/>
          <w:szCs w:val="16"/>
        </w:rPr>
        <w:sectPr w:rsidR="00CF6AF0" w:rsidRPr="00F103F9" w:rsidSect="00CF6AF0">
          <w:pgSz w:w="11906" w:h="16838"/>
          <w:pgMar w:top="1417" w:right="1701" w:bottom="1417" w:left="1701" w:header="708" w:footer="708" w:gutter="0"/>
          <w:pgBorders w:offsetFrom="page">
            <w:right w:val="single" w:sz="48" w:space="1" w:color="FF0000"/>
          </w:pgBorders>
          <w:cols w:space="708"/>
          <w:docGrid w:linePitch="360"/>
        </w:sectPr>
      </w:pPr>
    </w:p>
    <w:p w:rsidR="00CF6AF0" w:rsidRPr="00F103F9" w:rsidRDefault="00CF6AF0" w:rsidP="00CF6AF0">
      <w:pPr>
        <w:pStyle w:val="Ttulo1"/>
        <w:sectPr w:rsidR="00CF6AF0" w:rsidRPr="00F103F9" w:rsidSect="00CF6AF0">
          <w:type w:val="continuous"/>
          <w:pgSz w:w="11906" w:h="16838"/>
          <w:pgMar w:top="1417" w:right="1701" w:bottom="1417" w:left="1701" w:header="708" w:footer="708" w:gutter="0"/>
          <w:cols w:space="708"/>
          <w:docGrid w:linePitch="360"/>
        </w:sectPr>
      </w:pPr>
    </w:p>
    <w:p w:rsidR="00CF6AF0" w:rsidRPr="00F103F9" w:rsidRDefault="00CF6AF0" w:rsidP="00CF6AF0">
      <w:pPr>
        <w:pStyle w:val="Ttulo1"/>
        <w:spacing w:before="0"/>
      </w:pPr>
      <w:r w:rsidRPr="00F103F9">
        <w:lastRenderedPageBreak/>
        <w:t>MODELO DE RELATÓRIO</w:t>
      </w:r>
    </w:p>
    <w:p w:rsidR="00CF6AF0" w:rsidRPr="00F103F9" w:rsidRDefault="00CF6AF0" w:rsidP="00CF6AF0">
      <w:pPr>
        <w:rPr>
          <w:rFonts w:asciiTheme="majorHAnsi" w:hAnsiTheme="majorHAnsi"/>
        </w:rPr>
      </w:pPr>
    </w:p>
    <w:tbl>
      <w:tblPr>
        <w:tblStyle w:val="Tabelacomgrade"/>
        <w:tblW w:w="0" w:type="auto"/>
        <w:jc w:val="center"/>
        <w:tblLook w:val="04A0" w:firstRow="1" w:lastRow="0" w:firstColumn="1" w:lastColumn="0" w:noHBand="0" w:noVBand="1"/>
      </w:tblPr>
      <w:tblGrid>
        <w:gridCol w:w="1204"/>
        <w:gridCol w:w="6237"/>
        <w:gridCol w:w="1203"/>
      </w:tblGrid>
      <w:tr w:rsidR="00CF6AF0" w:rsidRPr="00F103F9" w:rsidTr="00CF6AF0">
        <w:trPr>
          <w:jc w:val="center"/>
        </w:trPr>
        <w:tc>
          <w:tcPr>
            <w:tcW w:w="1204" w:type="dxa"/>
            <w:vAlign w:val="center"/>
          </w:tcPr>
          <w:p w:rsidR="00CF6AF0" w:rsidRPr="00F103F9" w:rsidRDefault="00CF6AF0" w:rsidP="00CF6AF0">
            <w:pPr>
              <w:jc w:val="center"/>
              <w:rPr>
                <w:rFonts w:asciiTheme="majorHAnsi" w:hAnsiTheme="majorHAnsi" w:cs="Arial"/>
                <w:b/>
              </w:rPr>
            </w:pPr>
            <w:r w:rsidRPr="00F103F9">
              <w:rPr>
                <w:rFonts w:asciiTheme="majorHAnsi" w:hAnsiTheme="majorHAnsi" w:cs="Arial"/>
                <w:b/>
                <w:noProof/>
              </w:rPr>
              <w:drawing>
                <wp:inline distT="0" distB="0" distL="0" distR="0" wp14:anchorId="5B81369F" wp14:editId="07195E43">
                  <wp:extent cx="464141" cy="561975"/>
                  <wp:effectExtent l="0" t="0" r="0" b="0"/>
                  <wp:docPr id="17" name="Imagem 17" descr="C:\Users\MARCOS VIDAL\Desktop\DDC\Imagens\Brasão Paran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 VIDAL\Desktop\DDC\Imagens\Brasão Paraná.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41" cy="561975"/>
                          </a:xfrm>
                          <a:prstGeom prst="rect">
                            <a:avLst/>
                          </a:prstGeom>
                          <a:noFill/>
                          <a:ln>
                            <a:noFill/>
                          </a:ln>
                        </pic:spPr>
                      </pic:pic>
                    </a:graphicData>
                  </a:graphic>
                </wp:inline>
              </w:drawing>
            </w:r>
          </w:p>
        </w:tc>
        <w:tc>
          <w:tcPr>
            <w:tcW w:w="6237" w:type="dxa"/>
            <w:vAlign w:val="center"/>
          </w:tcPr>
          <w:p w:rsidR="00CF6AF0" w:rsidRPr="00F103F9" w:rsidRDefault="00CF6AF0" w:rsidP="00CF6AF0">
            <w:pPr>
              <w:jc w:val="center"/>
              <w:rPr>
                <w:rFonts w:asciiTheme="majorHAnsi" w:hAnsiTheme="majorHAnsi" w:cs="Arial"/>
                <w:b/>
              </w:rPr>
            </w:pPr>
            <w:r w:rsidRPr="00F103F9">
              <w:rPr>
                <w:rFonts w:asciiTheme="majorHAnsi" w:hAnsiTheme="majorHAnsi" w:cs="Arial"/>
                <w:b/>
              </w:rPr>
              <w:t>ESTADO DO PARANÁ</w:t>
            </w:r>
          </w:p>
          <w:p w:rsidR="00CF6AF0" w:rsidRPr="00F103F9" w:rsidRDefault="00CF6AF0" w:rsidP="00CF6AF0">
            <w:pPr>
              <w:jc w:val="center"/>
              <w:rPr>
                <w:rFonts w:asciiTheme="majorHAnsi" w:hAnsiTheme="majorHAnsi" w:cs="Arial"/>
                <w:b/>
              </w:rPr>
            </w:pPr>
            <w:r w:rsidRPr="00F103F9">
              <w:rPr>
                <w:rFonts w:asciiTheme="majorHAnsi" w:hAnsiTheme="majorHAnsi" w:cs="Arial"/>
                <w:b/>
              </w:rPr>
              <w:t>COORDENADORIA ESTADUAL DE DEFESA CIVIL</w:t>
            </w:r>
          </w:p>
          <w:p w:rsidR="00CF6AF0" w:rsidRPr="00F103F9" w:rsidRDefault="00CF6AF0" w:rsidP="00CF6AF0">
            <w:pPr>
              <w:jc w:val="center"/>
              <w:rPr>
                <w:rFonts w:asciiTheme="majorHAnsi" w:hAnsiTheme="majorHAnsi" w:cs="Arial"/>
                <w:b/>
              </w:rPr>
            </w:pPr>
            <w:proofErr w:type="spellStart"/>
            <w:r w:rsidRPr="00F103F9">
              <w:rPr>
                <w:rFonts w:asciiTheme="majorHAnsi" w:hAnsiTheme="majorHAnsi" w:cs="Arial"/>
                <w:b/>
              </w:rPr>
              <w:t>Xª</w:t>
            </w:r>
            <w:proofErr w:type="spellEnd"/>
            <w:r w:rsidRPr="00F103F9">
              <w:rPr>
                <w:rFonts w:asciiTheme="majorHAnsi" w:hAnsiTheme="majorHAnsi" w:cs="Arial"/>
                <w:b/>
              </w:rPr>
              <w:t xml:space="preserve"> COREDEC</w:t>
            </w:r>
          </w:p>
          <w:p w:rsidR="00CF6AF0" w:rsidRPr="00F103F9" w:rsidRDefault="00CF6AF0" w:rsidP="00CF6AF0">
            <w:pPr>
              <w:jc w:val="center"/>
              <w:rPr>
                <w:rFonts w:asciiTheme="majorHAnsi" w:hAnsiTheme="majorHAnsi" w:cs="Arial"/>
                <w:b/>
              </w:rPr>
            </w:pPr>
            <w:r w:rsidRPr="00F103F9">
              <w:rPr>
                <w:rFonts w:asciiTheme="majorHAnsi" w:hAnsiTheme="majorHAnsi" w:cs="Arial"/>
                <w:b/>
              </w:rPr>
              <w:t>FISCALIZAÇÃO DE PRODUTOS PERIGOSOS</w:t>
            </w:r>
          </w:p>
        </w:tc>
        <w:tc>
          <w:tcPr>
            <w:tcW w:w="1203" w:type="dxa"/>
            <w:vAlign w:val="center"/>
          </w:tcPr>
          <w:p w:rsidR="00CF6AF0" w:rsidRPr="00F103F9" w:rsidRDefault="00CF6AF0" w:rsidP="00CF6AF0">
            <w:pPr>
              <w:jc w:val="center"/>
              <w:rPr>
                <w:rFonts w:asciiTheme="majorHAnsi" w:hAnsiTheme="majorHAnsi" w:cs="Arial"/>
                <w:b/>
              </w:rPr>
            </w:pPr>
            <w:r w:rsidRPr="00F103F9">
              <w:rPr>
                <w:rFonts w:asciiTheme="majorHAnsi" w:hAnsiTheme="majorHAnsi" w:cs="Arial"/>
                <w:b/>
                <w:noProof/>
              </w:rPr>
              <w:drawing>
                <wp:inline distT="0" distB="0" distL="0" distR="0" wp14:anchorId="7341E46A" wp14:editId="41E49990">
                  <wp:extent cx="581025" cy="615673"/>
                  <wp:effectExtent l="0" t="0" r="0" b="0"/>
                  <wp:docPr id="18" name="Imagem 18" descr="C:\Users\MARCOS VIDAL\Desktop\DDC\Imagens\logo 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OS VIDAL\Desktop\DDC\Imagens\logo DC.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615673"/>
                          </a:xfrm>
                          <a:prstGeom prst="rect">
                            <a:avLst/>
                          </a:prstGeom>
                          <a:noFill/>
                          <a:ln>
                            <a:noFill/>
                          </a:ln>
                        </pic:spPr>
                      </pic:pic>
                    </a:graphicData>
                  </a:graphic>
                </wp:inline>
              </w:drawing>
            </w:r>
          </w:p>
        </w:tc>
      </w:tr>
    </w:tbl>
    <w:p w:rsidR="00CF6AF0" w:rsidRDefault="00CF6AF0" w:rsidP="00CF6AF0">
      <w:pPr>
        <w:rPr>
          <w:rFonts w:asciiTheme="majorHAnsi" w:hAnsiTheme="majorHAnsi" w:cs="Arial"/>
          <w:b/>
        </w:rPr>
      </w:pPr>
    </w:p>
    <w:tbl>
      <w:tblPr>
        <w:tblStyle w:val="Tabelacomgrade"/>
        <w:tblW w:w="0" w:type="auto"/>
        <w:tblLayout w:type="fixed"/>
        <w:tblLook w:val="04A0" w:firstRow="1" w:lastRow="0" w:firstColumn="1" w:lastColumn="0" w:noHBand="0" w:noVBand="1"/>
      </w:tblPr>
      <w:tblGrid>
        <w:gridCol w:w="2093"/>
        <w:gridCol w:w="6627"/>
      </w:tblGrid>
      <w:tr w:rsidR="00293A68" w:rsidRPr="00F103F9" w:rsidTr="00E55838">
        <w:trPr>
          <w:trHeight w:val="513"/>
        </w:trPr>
        <w:tc>
          <w:tcPr>
            <w:tcW w:w="2093" w:type="dxa"/>
            <w:vAlign w:val="center"/>
          </w:tcPr>
          <w:p w:rsidR="00293A68" w:rsidRPr="00F103F9" w:rsidRDefault="00293A68" w:rsidP="00E55838">
            <w:pPr>
              <w:jc w:val="center"/>
              <w:rPr>
                <w:rFonts w:asciiTheme="majorHAnsi" w:hAnsiTheme="majorHAnsi"/>
              </w:rPr>
            </w:pPr>
            <w:r>
              <w:rPr>
                <w:rFonts w:asciiTheme="majorHAnsi" w:hAnsiTheme="majorHAnsi"/>
              </w:rPr>
              <w:t>EMPRESA</w:t>
            </w:r>
            <w:r w:rsidRPr="00F103F9">
              <w:rPr>
                <w:rFonts w:asciiTheme="majorHAnsi" w:hAnsiTheme="majorHAnsi"/>
              </w:rPr>
              <w:t xml:space="preserve">: </w:t>
            </w:r>
          </w:p>
        </w:tc>
        <w:tc>
          <w:tcPr>
            <w:tcW w:w="6627" w:type="dxa"/>
            <w:vAlign w:val="center"/>
          </w:tcPr>
          <w:p w:rsidR="00293A68" w:rsidRPr="00F103F9" w:rsidRDefault="00293A68" w:rsidP="00E55838">
            <w:pPr>
              <w:jc w:val="center"/>
              <w:rPr>
                <w:rFonts w:asciiTheme="majorHAnsi" w:hAnsiTheme="majorHAnsi"/>
              </w:rPr>
            </w:pPr>
          </w:p>
        </w:tc>
      </w:tr>
      <w:tr w:rsidR="00293A68" w:rsidRPr="00F103F9" w:rsidTr="00E55838">
        <w:trPr>
          <w:trHeight w:val="513"/>
        </w:trPr>
        <w:tc>
          <w:tcPr>
            <w:tcW w:w="2093" w:type="dxa"/>
            <w:vAlign w:val="center"/>
          </w:tcPr>
          <w:p w:rsidR="00293A68" w:rsidRDefault="00293A68" w:rsidP="00E55838">
            <w:pPr>
              <w:jc w:val="center"/>
              <w:rPr>
                <w:rFonts w:asciiTheme="majorHAnsi" w:hAnsiTheme="majorHAnsi"/>
              </w:rPr>
            </w:pPr>
            <w:r>
              <w:rPr>
                <w:rFonts w:asciiTheme="majorHAnsi" w:hAnsiTheme="majorHAnsi"/>
              </w:rPr>
              <w:t>CNPJ:</w:t>
            </w:r>
          </w:p>
        </w:tc>
        <w:tc>
          <w:tcPr>
            <w:tcW w:w="6627" w:type="dxa"/>
            <w:vAlign w:val="center"/>
          </w:tcPr>
          <w:p w:rsidR="00293A68" w:rsidRPr="00F103F9" w:rsidRDefault="00293A68" w:rsidP="00E55838">
            <w:pPr>
              <w:jc w:val="center"/>
              <w:rPr>
                <w:rFonts w:asciiTheme="majorHAnsi" w:hAnsiTheme="majorHAnsi"/>
              </w:rPr>
            </w:pPr>
          </w:p>
        </w:tc>
      </w:tr>
      <w:tr w:rsidR="00293A68" w:rsidRPr="00F103F9" w:rsidTr="00E55838">
        <w:trPr>
          <w:trHeight w:val="891"/>
        </w:trPr>
        <w:tc>
          <w:tcPr>
            <w:tcW w:w="2093" w:type="dxa"/>
            <w:vAlign w:val="center"/>
          </w:tcPr>
          <w:p w:rsidR="00293A68" w:rsidRDefault="00293A68" w:rsidP="00E55838">
            <w:pPr>
              <w:jc w:val="center"/>
              <w:rPr>
                <w:rFonts w:asciiTheme="majorHAnsi" w:hAnsiTheme="majorHAnsi"/>
              </w:rPr>
            </w:pPr>
            <w:r>
              <w:rPr>
                <w:rFonts w:asciiTheme="majorHAnsi" w:hAnsiTheme="majorHAnsi"/>
              </w:rPr>
              <w:t>ENDEREÇO:</w:t>
            </w:r>
          </w:p>
        </w:tc>
        <w:tc>
          <w:tcPr>
            <w:tcW w:w="6627" w:type="dxa"/>
            <w:vAlign w:val="center"/>
          </w:tcPr>
          <w:p w:rsidR="00293A68" w:rsidRPr="00F103F9" w:rsidRDefault="00293A68" w:rsidP="00E55838">
            <w:pPr>
              <w:jc w:val="center"/>
              <w:rPr>
                <w:rFonts w:asciiTheme="majorHAnsi" w:hAnsiTheme="majorHAnsi"/>
              </w:rPr>
            </w:pPr>
          </w:p>
        </w:tc>
      </w:tr>
    </w:tbl>
    <w:p w:rsidR="00293A68" w:rsidRDefault="00293A68" w:rsidP="00CF6AF0">
      <w:pPr>
        <w:rPr>
          <w:rFonts w:asciiTheme="majorHAnsi" w:hAnsiTheme="majorHAnsi" w:cs="Arial"/>
          <w:b/>
        </w:rPr>
      </w:pPr>
    </w:p>
    <w:tbl>
      <w:tblPr>
        <w:tblStyle w:val="Tabelacomgrade"/>
        <w:tblpPr w:leftFromText="141" w:rightFromText="141" w:vertAnchor="text" w:horzAnchor="margin" w:tblpY="152"/>
        <w:tblW w:w="0" w:type="auto"/>
        <w:tblLayout w:type="fixed"/>
        <w:tblLook w:val="04A0" w:firstRow="1" w:lastRow="0" w:firstColumn="1" w:lastColumn="0" w:noHBand="0" w:noVBand="1"/>
      </w:tblPr>
      <w:tblGrid>
        <w:gridCol w:w="2093"/>
        <w:gridCol w:w="3685"/>
        <w:gridCol w:w="1560"/>
        <w:gridCol w:w="1306"/>
      </w:tblGrid>
      <w:tr w:rsidR="00293A68" w:rsidRPr="00F103F9" w:rsidTr="00E55838">
        <w:trPr>
          <w:trHeight w:val="540"/>
        </w:trPr>
        <w:tc>
          <w:tcPr>
            <w:tcW w:w="2093" w:type="dxa"/>
            <w:tcBorders>
              <w:top w:val="single" w:sz="4" w:space="0" w:color="auto"/>
              <w:left w:val="single" w:sz="4" w:space="0" w:color="auto"/>
              <w:bottom w:val="single" w:sz="4" w:space="0" w:color="auto"/>
              <w:right w:val="single" w:sz="4" w:space="0" w:color="auto"/>
            </w:tcBorders>
            <w:vAlign w:val="center"/>
            <w:hideMark/>
          </w:tcPr>
          <w:p w:rsidR="00293A68" w:rsidRPr="00F103F9" w:rsidRDefault="00293A68" w:rsidP="00E55838">
            <w:pPr>
              <w:jc w:val="center"/>
              <w:rPr>
                <w:rFonts w:asciiTheme="majorHAnsi" w:hAnsiTheme="majorHAnsi"/>
              </w:rPr>
            </w:pPr>
            <w:r w:rsidRPr="00F103F9">
              <w:rPr>
                <w:rFonts w:asciiTheme="majorHAnsi" w:hAnsiTheme="majorHAnsi"/>
              </w:rPr>
              <w:t>MUNICÍPIO:</w:t>
            </w:r>
          </w:p>
        </w:tc>
        <w:tc>
          <w:tcPr>
            <w:tcW w:w="3685" w:type="dxa"/>
            <w:tcBorders>
              <w:top w:val="single" w:sz="4" w:space="0" w:color="auto"/>
              <w:left w:val="single" w:sz="4" w:space="0" w:color="auto"/>
              <w:bottom w:val="single" w:sz="4" w:space="0" w:color="auto"/>
              <w:right w:val="single" w:sz="4" w:space="0" w:color="auto"/>
            </w:tcBorders>
            <w:vAlign w:val="center"/>
          </w:tcPr>
          <w:p w:rsidR="00293A68" w:rsidRPr="00F103F9" w:rsidRDefault="00293A68" w:rsidP="00E55838">
            <w:pPr>
              <w:jc w:val="center"/>
              <w:rPr>
                <w:rFonts w:asciiTheme="majorHAnsi" w:hAnsiTheme="majorHAnsi"/>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93A68" w:rsidRPr="00F103F9" w:rsidRDefault="00293A68" w:rsidP="00E55838">
            <w:pPr>
              <w:jc w:val="center"/>
              <w:rPr>
                <w:rFonts w:asciiTheme="majorHAnsi" w:hAnsiTheme="majorHAnsi"/>
              </w:rPr>
            </w:pPr>
            <w:r w:rsidRPr="00F103F9">
              <w:rPr>
                <w:rFonts w:asciiTheme="majorHAnsi" w:hAnsiTheme="majorHAnsi"/>
              </w:rPr>
              <w:t>CORPDEC:</w:t>
            </w:r>
          </w:p>
        </w:tc>
        <w:tc>
          <w:tcPr>
            <w:tcW w:w="1306" w:type="dxa"/>
            <w:tcBorders>
              <w:top w:val="single" w:sz="4" w:space="0" w:color="auto"/>
              <w:left w:val="single" w:sz="4" w:space="0" w:color="auto"/>
              <w:bottom w:val="single" w:sz="4" w:space="0" w:color="auto"/>
              <w:right w:val="single" w:sz="4" w:space="0" w:color="auto"/>
            </w:tcBorders>
            <w:vAlign w:val="center"/>
          </w:tcPr>
          <w:p w:rsidR="00293A68" w:rsidRPr="00F103F9" w:rsidRDefault="00293A68" w:rsidP="00E55838">
            <w:pPr>
              <w:jc w:val="center"/>
              <w:rPr>
                <w:rFonts w:asciiTheme="majorHAnsi" w:hAnsiTheme="majorHAnsi"/>
              </w:rPr>
            </w:pPr>
          </w:p>
        </w:tc>
      </w:tr>
    </w:tbl>
    <w:p w:rsidR="00293A68" w:rsidRDefault="00293A68" w:rsidP="00293A68">
      <w:pPr>
        <w:jc w:val="center"/>
        <w:rPr>
          <w:rFonts w:asciiTheme="majorHAnsi" w:hAnsiTheme="majorHAnsi"/>
        </w:rPr>
      </w:pPr>
    </w:p>
    <w:tbl>
      <w:tblPr>
        <w:tblStyle w:val="Tabelacomgrade"/>
        <w:tblpPr w:leftFromText="141" w:rightFromText="141" w:vertAnchor="text" w:horzAnchor="margin" w:tblpY="-66"/>
        <w:tblW w:w="0" w:type="auto"/>
        <w:tblLook w:val="04A0" w:firstRow="1" w:lastRow="0" w:firstColumn="1" w:lastColumn="0" w:noHBand="0" w:noVBand="1"/>
      </w:tblPr>
      <w:tblGrid>
        <w:gridCol w:w="2093"/>
        <w:gridCol w:w="3685"/>
        <w:gridCol w:w="1560"/>
        <w:gridCol w:w="1306"/>
      </w:tblGrid>
      <w:tr w:rsidR="00293A68" w:rsidRPr="00F103F9" w:rsidTr="00E55838">
        <w:trPr>
          <w:trHeight w:val="412"/>
        </w:trPr>
        <w:tc>
          <w:tcPr>
            <w:tcW w:w="2093" w:type="dxa"/>
            <w:vAlign w:val="center"/>
          </w:tcPr>
          <w:p w:rsidR="00293A68" w:rsidRPr="00F103F9" w:rsidRDefault="00293A68" w:rsidP="00E55838">
            <w:pPr>
              <w:jc w:val="center"/>
              <w:rPr>
                <w:rFonts w:asciiTheme="majorHAnsi" w:hAnsiTheme="majorHAnsi"/>
              </w:rPr>
            </w:pPr>
            <w:r w:rsidRPr="00F103F9">
              <w:rPr>
                <w:rFonts w:asciiTheme="majorHAnsi" w:hAnsiTheme="majorHAnsi"/>
              </w:rPr>
              <w:t>DATA:</w:t>
            </w:r>
          </w:p>
        </w:tc>
        <w:tc>
          <w:tcPr>
            <w:tcW w:w="3685" w:type="dxa"/>
            <w:vAlign w:val="center"/>
          </w:tcPr>
          <w:p w:rsidR="00293A68" w:rsidRPr="00F103F9" w:rsidRDefault="00293A68" w:rsidP="00E55838">
            <w:pPr>
              <w:jc w:val="center"/>
              <w:rPr>
                <w:rFonts w:asciiTheme="majorHAnsi" w:hAnsiTheme="majorHAnsi"/>
              </w:rPr>
            </w:pPr>
          </w:p>
        </w:tc>
        <w:tc>
          <w:tcPr>
            <w:tcW w:w="1560" w:type="dxa"/>
            <w:vAlign w:val="center"/>
          </w:tcPr>
          <w:p w:rsidR="00293A68" w:rsidRPr="00F103F9" w:rsidRDefault="00293A68" w:rsidP="00E55838">
            <w:pPr>
              <w:jc w:val="center"/>
              <w:rPr>
                <w:rFonts w:asciiTheme="majorHAnsi" w:hAnsiTheme="majorHAnsi"/>
              </w:rPr>
            </w:pPr>
            <w:r w:rsidRPr="00F103F9">
              <w:rPr>
                <w:rFonts w:asciiTheme="majorHAnsi" w:hAnsiTheme="majorHAnsi"/>
              </w:rPr>
              <w:t>HORA:</w:t>
            </w:r>
          </w:p>
        </w:tc>
        <w:tc>
          <w:tcPr>
            <w:tcW w:w="1306" w:type="dxa"/>
            <w:vAlign w:val="center"/>
          </w:tcPr>
          <w:p w:rsidR="00293A68" w:rsidRPr="00F103F9" w:rsidRDefault="00293A68" w:rsidP="00E55838">
            <w:pPr>
              <w:jc w:val="center"/>
              <w:rPr>
                <w:rFonts w:asciiTheme="majorHAnsi" w:hAnsiTheme="majorHAnsi"/>
              </w:rPr>
            </w:pPr>
          </w:p>
        </w:tc>
      </w:tr>
    </w:tbl>
    <w:p w:rsidR="00CF6AF0" w:rsidRPr="00F103F9" w:rsidRDefault="00CF6AF0" w:rsidP="00CF6AF0">
      <w:pPr>
        <w:rPr>
          <w:rFonts w:asciiTheme="majorHAnsi" w:hAnsiTheme="majorHAnsi" w:cs="Arial"/>
          <w:b/>
        </w:rPr>
      </w:pPr>
    </w:p>
    <w:p w:rsidR="00003E47" w:rsidRDefault="00003E47" w:rsidP="00CF6AF0">
      <w:pPr>
        <w:numPr>
          <w:ilvl w:val="0"/>
          <w:numId w:val="10"/>
        </w:numPr>
        <w:suppressAutoHyphens/>
        <w:rPr>
          <w:rFonts w:asciiTheme="majorHAnsi" w:hAnsiTheme="majorHAnsi" w:cs="Arial"/>
          <w:b/>
        </w:rPr>
      </w:pPr>
      <w:r>
        <w:rPr>
          <w:rFonts w:asciiTheme="majorHAnsi" w:hAnsiTheme="majorHAnsi" w:cs="Arial"/>
          <w:b/>
        </w:rPr>
        <w:t>Participantes</w:t>
      </w:r>
    </w:p>
    <w:p w:rsidR="00003E47" w:rsidRDefault="00003E47" w:rsidP="00003E47">
      <w:pPr>
        <w:suppressAutoHyphens/>
        <w:rPr>
          <w:rFonts w:asciiTheme="majorHAnsi" w:hAnsiTheme="majorHAnsi" w:cs="Arial"/>
          <w:b/>
        </w:rPr>
      </w:pPr>
    </w:p>
    <w:tbl>
      <w:tblPr>
        <w:tblStyle w:val="Tabelacomgrade"/>
        <w:tblW w:w="0" w:type="auto"/>
        <w:jc w:val="center"/>
        <w:tblInd w:w="720" w:type="dxa"/>
        <w:tblLook w:val="04A0" w:firstRow="1" w:lastRow="0" w:firstColumn="1" w:lastColumn="0" w:noHBand="0" w:noVBand="1"/>
      </w:tblPr>
      <w:tblGrid>
        <w:gridCol w:w="4782"/>
        <w:gridCol w:w="1148"/>
      </w:tblGrid>
      <w:tr w:rsidR="00003E47" w:rsidRPr="00003E47" w:rsidTr="00003E47">
        <w:trPr>
          <w:jc w:val="center"/>
        </w:trPr>
        <w:tc>
          <w:tcPr>
            <w:tcW w:w="4782" w:type="dxa"/>
          </w:tcPr>
          <w:p w:rsidR="00003E47" w:rsidRPr="00003E47" w:rsidRDefault="00003E47" w:rsidP="00003E47">
            <w:pPr>
              <w:jc w:val="center"/>
              <w:rPr>
                <w:rFonts w:asciiTheme="majorHAnsi" w:hAnsiTheme="majorHAnsi" w:cs="Arial"/>
                <w:b/>
                <w:sz w:val="22"/>
              </w:rPr>
            </w:pPr>
            <w:r w:rsidRPr="00003E47">
              <w:rPr>
                <w:rFonts w:asciiTheme="majorHAnsi" w:hAnsiTheme="majorHAnsi" w:cs="Arial"/>
                <w:b/>
                <w:sz w:val="22"/>
              </w:rPr>
              <w:t>ÓRGÃO</w:t>
            </w:r>
          </w:p>
        </w:tc>
        <w:tc>
          <w:tcPr>
            <w:tcW w:w="1148" w:type="dxa"/>
          </w:tcPr>
          <w:p w:rsidR="00003E47" w:rsidRPr="00003E47" w:rsidRDefault="00003E47" w:rsidP="00003E47">
            <w:pPr>
              <w:jc w:val="center"/>
              <w:rPr>
                <w:rFonts w:asciiTheme="majorHAnsi" w:hAnsiTheme="majorHAnsi" w:cs="Arial"/>
                <w:b/>
                <w:sz w:val="22"/>
              </w:rPr>
            </w:pPr>
            <w:r w:rsidRPr="00003E47">
              <w:rPr>
                <w:rFonts w:asciiTheme="majorHAnsi" w:hAnsiTheme="majorHAnsi" w:cs="Arial"/>
                <w:b/>
                <w:sz w:val="22"/>
              </w:rPr>
              <w:t>EFETIVO</w:t>
            </w: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Polícia Rodoviária Federal</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Polícia Rodoviária Estadual</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Batalhão de Polícia de Trânsito</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Instituto Ambiental do Paraná</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IBAMA</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Secretaria de Saúde – Vigilância Sanitária</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r w:rsidRPr="00003E47">
              <w:rPr>
                <w:rFonts w:asciiTheme="majorHAnsi" w:hAnsiTheme="majorHAnsi" w:cs="Arial"/>
                <w:sz w:val="22"/>
              </w:rPr>
              <w:t>Receita Estadual</w:t>
            </w:r>
          </w:p>
        </w:tc>
        <w:tc>
          <w:tcPr>
            <w:tcW w:w="1148" w:type="dxa"/>
          </w:tcPr>
          <w:p w:rsidR="00003E47" w:rsidRPr="00003E47" w:rsidRDefault="00003E47" w:rsidP="00E55838">
            <w:pPr>
              <w:rPr>
                <w:rFonts w:asciiTheme="majorHAnsi" w:hAnsiTheme="majorHAnsi" w:cs="Arial"/>
                <w:sz w:val="22"/>
              </w:rPr>
            </w:pPr>
          </w:p>
        </w:tc>
      </w:tr>
      <w:tr w:rsidR="00003E47" w:rsidRPr="00003E47" w:rsidTr="00003E47">
        <w:trPr>
          <w:jc w:val="center"/>
        </w:trPr>
        <w:tc>
          <w:tcPr>
            <w:tcW w:w="4782" w:type="dxa"/>
          </w:tcPr>
          <w:p w:rsidR="00003E47" w:rsidRPr="00003E47" w:rsidRDefault="00003E47" w:rsidP="00E55838">
            <w:pPr>
              <w:rPr>
                <w:rFonts w:asciiTheme="majorHAnsi" w:hAnsiTheme="majorHAnsi" w:cs="Arial"/>
                <w:sz w:val="22"/>
              </w:rPr>
            </w:pPr>
          </w:p>
        </w:tc>
        <w:tc>
          <w:tcPr>
            <w:tcW w:w="1148" w:type="dxa"/>
          </w:tcPr>
          <w:p w:rsidR="00003E47" w:rsidRPr="00003E47" w:rsidRDefault="00003E47" w:rsidP="00E55838">
            <w:pPr>
              <w:rPr>
                <w:rFonts w:asciiTheme="majorHAnsi" w:hAnsiTheme="majorHAnsi" w:cs="Arial"/>
                <w:sz w:val="22"/>
              </w:rPr>
            </w:pPr>
          </w:p>
        </w:tc>
      </w:tr>
    </w:tbl>
    <w:p w:rsidR="00003E47" w:rsidRDefault="00003E47" w:rsidP="00003E47">
      <w:pPr>
        <w:suppressAutoHyphens/>
        <w:rPr>
          <w:rFonts w:asciiTheme="majorHAnsi" w:hAnsiTheme="majorHAnsi" w:cs="Arial"/>
          <w:b/>
        </w:rPr>
      </w:pPr>
    </w:p>
    <w:p w:rsidR="00003E47" w:rsidRDefault="00003E47" w:rsidP="00003E47">
      <w:pPr>
        <w:suppressAutoHyphens/>
        <w:rPr>
          <w:rFonts w:asciiTheme="majorHAnsi" w:hAnsiTheme="majorHAnsi" w:cs="Arial"/>
          <w:b/>
        </w:rPr>
      </w:pPr>
    </w:p>
    <w:p w:rsidR="00FD659D" w:rsidRDefault="00CF6AF0" w:rsidP="00CF6AF0">
      <w:pPr>
        <w:numPr>
          <w:ilvl w:val="0"/>
          <w:numId w:val="10"/>
        </w:numPr>
        <w:suppressAutoHyphens/>
        <w:rPr>
          <w:rFonts w:asciiTheme="majorHAnsi" w:hAnsiTheme="majorHAnsi" w:cs="Arial"/>
          <w:b/>
        </w:rPr>
      </w:pPr>
      <w:r w:rsidRPr="00F103F9">
        <w:rPr>
          <w:rFonts w:asciiTheme="majorHAnsi" w:hAnsiTheme="majorHAnsi" w:cs="Arial"/>
          <w:b/>
        </w:rPr>
        <w:t xml:space="preserve">Resultados </w:t>
      </w:r>
      <w:r w:rsidR="00FD659D">
        <w:rPr>
          <w:rFonts w:asciiTheme="majorHAnsi" w:hAnsiTheme="majorHAnsi" w:cs="Arial"/>
          <w:b/>
        </w:rPr>
        <w:t>da Fiscalização:</w:t>
      </w:r>
    </w:p>
    <w:p w:rsidR="00FD659D" w:rsidRDefault="00FD659D" w:rsidP="00FD659D">
      <w:pPr>
        <w:suppressAutoHyphens/>
        <w:rPr>
          <w:rFonts w:asciiTheme="majorHAnsi" w:hAnsiTheme="majorHAnsi" w:cs="Arial"/>
          <w:b/>
        </w:rPr>
      </w:pPr>
    </w:p>
    <w:p w:rsidR="00CF6AF0" w:rsidRDefault="00FD659D" w:rsidP="00CF6AF0">
      <w:pPr>
        <w:numPr>
          <w:ilvl w:val="0"/>
          <w:numId w:val="10"/>
        </w:numPr>
        <w:suppressAutoHyphens/>
        <w:rPr>
          <w:rFonts w:asciiTheme="majorHAnsi" w:hAnsiTheme="majorHAnsi" w:cs="Arial"/>
          <w:b/>
        </w:rPr>
      </w:pPr>
      <w:r>
        <w:rPr>
          <w:rFonts w:asciiTheme="majorHAnsi" w:hAnsiTheme="majorHAnsi" w:cs="Arial"/>
          <w:b/>
        </w:rPr>
        <w:t>Principais problemas verificados</w:t>
      </w:r>
    </w:p>
    <w:p w:rsidR="00FD659D" w:rsidRDefault="00FD659D" w:rsidP="00FD659D">
      <w:pPr>
        <w:suppressAutoHyphens/>
        <w:rPr>
          <w:rFonts w:asciiTheme="majorHAnsi" w:hAnsiTheme="majorHAnsi" w:cs="Arial"/>
          <w:b/>
        </w:rPr>
      </w:pPr>
    </w:p>
    <w:p w:rsidR="00FD659D" w:rsidRDefault="00FD659D" w:rsidP="00FD659D">
      <w:pPr>
        <w:pStyle w:val="PargrafodaLista"/>
        <w:numPr>
          <w:ilvl w:val="0"/>
          <w:numId w:val="10"/>
        </w:numPr>
        <w:suppressAutoHyphens/>
        <w:rPr>
          <w:rFonts w:asciiTheme="majorHAnsi" w:hAnsiTheme="majorHAnsi" w:cs="Arial"/>
          <w:b/>
        </w:rPr>
      </w:pPr>
      <w:r>
        <w:rPr>
          <w:rFonts w:asciiTheme="majorHAnsi" w:hAnsiTheme="majorHAnsi" w:cs="Arial"/>
          <w:b/>
        </w:rPr>
        <w:t>Propostas de Melhoria de Procedimento</w:t>
      </w:r>
    </w:p>
    <w:p w:rsidR="00FD659D" w:rsidRDefault="00FD659D" w:rsidP="00FD659D">
      <w:pPr>
        <w:suppressAutoHyphens/>
        <w:rPr>
          <w:rFonts w:asciiTheme="majorHAnsi" w:hAnsiTheme="majorHAnsi" w:cs="Arial"/>
          <w:b/>
        </w:rPr>
      </w:pPr>
    </w:p>
    <w:p w:rsidR="00003E47" w:rsidRDefault="00003E47" w:rsidP="00003E47">
      <w:pPr>
        <w:pStyle w:val="PargrafodaLista"/>
        <w:numPr>
          <w:ilvl w:val="0"/>
          <w:numId w:val="10"/>
        </w:numPr>
        <w:suppressAutoHyphens/>
        <w:rPr>
          <w:rFonts w:asciiTheme="majorHAnsi" w:hAnsiTheme="majorHAnsi" w:cs="Arial"/>
          <w:b/>
        </w:rPr>
      </w:pPr>
      <w:r>
        <w:rPr>
          <w:rFonts w:asciiTheme="majorHAnsi" w:hAnsiTheme="majorHAnsi" w:cs="Arial"/>
          <w:b/>
        </w:rPr>
        <w:t>Proposições para alterações ou melhorias na Diretriz.</w:t>
      </w:r>
    </w:p>
    <w:p w:rsidR="00003E47" w:rsidRDefault="00003E47" w:rsidP="00003E47">
      <w:pPr>
        <w:suppressAutoHyphens/>
        <w:rPr>
          <w:rFonts w:asciiTheme="majorHAnsi" w:hAnsiTheme="majorHAnsi" w:cs="Arial"/>
          <w:b/>
        </w:rPr>
      </w:pPr>
    </w:p>
    <w:p w:rsidR="00FD659D" w:rsidRDefault="00FD659D" w:rsidP="00FD659D">
      <w:pPr>
        <w:pStyle w:val="PargrafodaLista"/>
        <w:numPr>
          <w:ilvl w:val="0"/>
          <w:numId w:val="10"/>
        </w:numPr>
        <w:suppressAutoHyphens/>
        <w:rPr>
          <w:rFonts w:asciiTheme="majorHAnsi" w:hAnsiTheme="majorHAnsi" w:cs="Arial"/>
          <w:b/>
        </w:rPr>
      </w:pPr>
      <w:r>
        <w:rPr>
          <w:rFonts w:asciiTheme="majorHAnsi" w:hAnsiTheme="majorHAnsi" w:cs="Arial"/>
          <w:b/>
        </w:rPr>
        <w:t>Lacunas existentes na norma</w:t>
      </w:r>
    </w:p>
    <w:p w:rsidR="00003E47" w:rsidRDefault="00003E47" w:rsidP="00FD659D">
      <w:pPr>
        <w:pStyle w:val="PargrafodaLista"/>
        <w:rPr>
          <w:rFonts w:asciiTheme="majorHAnsi" w:hAnsiTheme="majorHAnsi" w:cs="Arial"/>
          <w:b/>
        </w:rPr>
      </w:pPr>
    </w:p>
    <w:p w:rsidR="00FD659D" w:rsidRDefault="00FD659D" w:rsidP="00FD659D">
      <w:pPr>
        <w:pStyle w:val="PargrafodaLista"/>
        <w:numPr>
          <w:ilvl w:val="0"/>
          <w:numId w:val="10"/>
        </w:numPr>
        <w:suppressAutoHyphens/>
        <w:rPr>
          <w:rFonts w:asciiTheme="majorHAnsi" w:hAnsiTheme="majorHAnsi" w:cs="Arial"/>
          <w:b/>
        </w:rPr>
      </w:pPr>
      <w:r>
        <w:rPr>
          <w:rFonts w:asciiTheme="majorHAnsi" w:hAnsiTheme="majorHAnsi" w:cs="Arial"/>
          <w:b/>
        </w:rPr>
        <w:t>Estatísticas atualizadas sobre infrações, pontos críticos e vulnerabilidades.</w:t>
      </w:r>
    </w:p>
    <w:p w:rsidR="00CF6AF0" w:rsidRPr="00F103F9" w:rsidRDefault="00CF6AF0" w:rsidP="00CF6AF0">
      <w:pPr>
        <w:rPr>
          <w:rFonts w:asciiTheme="majorHAnsi" w:hAnsiTheme="majorHAnsi" w:cs="Arial"/>
          <w:b/>
        </w:rPr>
      </w:pPr>
    </w:p>
    <w:p w:rsidR="00CF6AF0" w:rsidRPr="00F103F9" w:rsidRDefault="00CF6AF0" w:rsidP="00CF6AF0">
      <w:pPr>
        <w:numPr>
          <w:ilvl w:val="0"/>
          <w:numId w:val="10"/>
        </w:numPr>
        <w:suppressAutoHyphens/>
        <w:rPr>
          <w:rFonts w:asciiTheme="majorHAnsi" w:hAnsiTheme="majorHAnsi" w:cs="Arial"/>
          <w:b/>
        </w:rPr>
      </w:pPr>
      <w:r w:rsidRPr="00F103F9">
        <w:rPr>
          <w:rFonts w:asciiTheme="majorHAnsi" w:hAnsiTheme="majorHAnsi" w:cs="Arial"/>
          <w:b/>
        </w:rPr>
        <w:t xml:space="preserve">Notificação ou Auto de Infração por órgãos participantes: </w:t>
      </w:r>
    </w:p>
    <w:p w:rsidR="00CF6AF0" w:rsidRPr="00F103F9" w:rsidRDefault="00CF6AF0" w:rsidP="00CF6AF0">
      <w:pPr>
        <w:ind w:left="720"/>
        <w:rPr>
          <w:rFonts w:asciiTheme="majorHAnsi" w:hAnsiTheme="majorHAnsi" w:cs="Arial"/>
        </w:rPr>
      </w:pPr>
    </w:p>
    <w:tbl>
      <w:tblPr>
        <w:tblStyle w:val="Tabelacomgrade"/>
        <w:tblW w:w="0" w:type="auto"/>
        <w:jc w:val="center"/>
        <w:tblInd w:w="720" w:type="dxa"/>
        <w:tblLook w:val="04A0" w:firstRow="1" w:lastRow="0" w:firstColumn="1" w:lastColumn="0" w:noHBand="0" w:noVBand="1"/>
      </w:tblPr>
      <w:tblGrid>
        <w:gridCol w:w="4869"/>
        <w:gridCol w:w="1148"/>
      </w:tblGrid>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Polícia Rodoviária Federal</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Polícia Rodoviária Estadual</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Batalhão de Polícia de Trânsito</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Instituto Ambiental do Paraná</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IBAMA</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Secretaria de Saúde – Vigilância Sanitária</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CF6AF0" w:rsidP="00CF6AF0">
            <w:pPr>
              <w:rPr>
                <w:rFonts w:asciiTheme="majorHAnsi" w:hAnsiTheme="majorHAnsi" w:cs="Arial"/>
                <w:sz w:val="22"/>
              </w:rPr>
            </w:pPr>
            <w:r w:rsidRPr="00003E47">
              <w:rPr>
                <w:rFonts w:asciiTheme="majorHAnsi" w:hAnsiTheme="majorHAnsi" w:cs="Arial"/>
                <w:sz w:val="22"/>
              </w:rPr>
              <w:t>Receita Estadual</w:t>
            </w:r>
          </w:p>
        </w:tc>
        <w:tc>
          <w:tcPr>
            <w:tcW w:w="1148" w:type="dxa"/>
          </w:tcPr>
          <w:p w:rsidR="00CF6AF0" w:rsidRPr="00003E47" w:rsidRDefault="00CF6AF0" w:rsidP="00CF6AF0">
            <w:pPr>
              <w:rPr>
                <w:rFonts w:asciiTheme="majorHAnsi" w:hAnsiTheme="majorHAnsi" w:cs="Arial"/>
                <w:sz w:val="22"/>
              </w:rPr>
            </w:pPr>
          </w:p>
        </w:tc>
      </w:tr>
      <w:tr w:rsidR="00CF6AF0" w:rsidRPr="00003E47" w:rsidTr="00003E47">
        <w:trPr>
          <w:jc w:val="center"/>
        </w:trPr>
        <w:tc>
          <w:tcPr>
            <w:tcW w:w="4869" w:type="dxa"/>
          </w:tcPr>
          <w:p w:rsidR="00CF6AF0" w:rsidRPr="00003E47" w:rsidRDefault="00003E47" w:rsidP="00003E47">
            <w:pPr>
              <w:jc w:val="center"/>
              <w:rPr>
                <w:rFonts w:asciiTheme="majorHAnsi" w:hAnsiTheme="majorHAnsi" w:cs="Arial"/>
                <w:b/>
                <w:sz w:val="22"/>
              </w:rPr>
            </w:pPr>
            <w:r w:rsidRPr="00003E47">
              <w:rPr>
                <w:rFonts w:asciiTheme="majorHAnsi" w:hAnsiTheme="majorHAnsi" w:cs="Arial"/>
                <w:b/>
                <w:sz w:val="22"/>
              </w:rPr>
              <w:t>TOTAL</w:t>
            </w:r>
          </w:p>
        </w:tc>
        <w:tc>
          <w:tcPr>
            <w:tcW w:w="1148" w:type="dxa"/>
          </w:tcPr>
          <w:p w:rsidR="00CF6AF0" w:rsidRPr="00003E47" w:rsidRDefault="00CF6AF0" w:rsidP="00CF6AF0">
            <w:pPr>
              <w:rPr>
                <w:rFonts w:asciiTheme="majorHAnsi" w:hAnsiTheme="majorHAnsi" w:cs="Arial"/>
                <w:sz w:val="22"/>
              </w:rPr>
            </w:pPr>
          </w:p>
        </w:tc>
      </w:tr>
    </w:tbl>
    <w:p w:rsidR="00CF6AF0" w:rsidRPr="00F103F9" w:rsidRDefault="00CF6AF0" w:rsidP="00CF6AF0">
      <w:pPr>
        <w:ind w:left="720"/>
        <w:rPr>
          <w:rFonts w:asciiTheme="majorHAnsi" w:hAnsiTheme="majorHAnsi" w:cs="Arial"/>
        </w:rPr>
      </w:pPr>
    </w:p>
    <w:p w:rsidR="00CF6AF0" w:rsidRPr="00F103F9" w:rsidRDefault="00003E47" w:rsidP="00CF6AF0">
      <w:pPr>
        <w:rPr>
          <w:rFonts w:asciiTheme="majorHAnsi" w:hAnsiTheme="majorHAnsi" w:cs="Arial"/>
          <w:b/>
        </w:rPr>
      </w:pPr>
      <w:r>
        <w:rPr>
          <w:rFonts w:asciiTheme="majorHAnsi" w:hAnsiTheme="majorHAnsi" w:cs="Arial"/>
          <w:b/>
        </w:rPr>
        <w:t>9</w:t>
      </w:r>
      <w:r w:rsidR="00CF6AF0" w:rsidRPr="00F103F9">
        <w:rPr>
          <w:rFonts w:asciiTheme="majorHAnsi" w:hAnsiTheme="majorHAnsi" w:cs="Arial"/>
          <w:b/>
        </w:rPr>
        <w:t xml:space="preserve">. </w:t>
      </w:r>
      <w:r w:rsidR="00FD659D">
        <w:rPr>
          <w:rFonts w:asciiTheme="majorHAnsi" w:hAnsiTheme="majorHAnsi" w:cs="Arial"/>
          <w:b/>
        </w:rPr>
        <w:t xml:space="preserve">Produtos existentes/utilizados/produzidos na </w:t>
      </w:r>
      <w:proofErr w:type="gramStart"/>
      <w:r w:rsidR="00FD659D">
        <w:rPr>
          <w:rFonts w:asciiTheme="majorHAnsi" w:hAnsiTheme="majorHAnsi" w:cs="Arial"/>
          <w:b/>
        </w:rPr>
        <w:t>empresa</w:t>
      </w:r>
      <w:r>
        <w:rPr>
          <w:rFonts w:asciiTheme="majorHAnsi" w:hAnsiTheme="majorHAnsi" w:cs="Arial"/>
          <w:b/>
        </w:rPr>
        <w:t>(</w:t>
      </w:r>
      <w:proofErr w:type="gramEnd"/>
      <w:r>
        <w:rPr>
          <w:rFonts w:asciiTheme="majorHAnsi" w:hAnsiTheme="majorHAnsi" w:cs="Arial"/>
          <w:b/>
        </w:rPr>
        <w:t>marque x)</w:t>
      </w:r>
      <w:r w:rsidR="00FD659D">
        <w:rPr>
          <w:rFonts w:asciiTheme="majorHAnsi" w:hAnsiTheme="majorHAnsi" w:cs="Arial"/>
          <w:b/>
        </w:rPr>
        <w:t xml:space="preserve"> </w:t>
      </w:r>
      <w:r w:rsidR="00CF6AF0" w:rsidRPr="00F103F9">
        <w:rPr>
          <w:rFonts w:asciiTheme="majorHAnsi" w:hAnsiTheme="majorHAnsi" w:cs="Arial"/>
          <w:b/>
        </w:rPr>
        <w:t>:</w:t>
      </w:r>
    </w:p>
    <w:p w:rsidR="00CF6AF0" w:rsidRPr="00F103F9" w:rsidRDefault="00CF6AF0" w:rsidP="00CF6AF0">
      <w:pPr>
        <w:rPr>
          <w:rFonts w:asciiTheme="majorHAnsi" w:hAnsiTheme="majorHAnsi" w:cs="Arial"/>
        </w:rPr>
      </w:pPr>
    </w:p>
    <w:tbl>
      <w:tblPr>
        <w:tblStyle w:val="Tabelacomgrade"/>
        <w:tblW w:w="0" w:type="auto"/>
        <w:jc w:val="center"/>
        <w:tblLook w:val="04A0" w:firstRow="1" w:lastRow="0" w:firstColumn="1" w:lastColumn="0" w:noHBand="0" w:noVBand="1"/>
      </w:tblPr>
      <w:tblGrid>
        <w:gridCol w:w="4322"/>
        <w:gridCol w:w="1031"/>
      </w:tblGrid>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Explosivos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Gases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Líquidos Inflamáveis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Sólidos Inflamáveis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Oxidantes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Tóxicas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Radioativas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Corrosivos</w:t>
            </w:r>
          </w:p>
        </w:tc>
        <w:tc>
          <w:tcPr>
            <w:tcW w:w="1031" w:type="dxa"/>
          </w:tcPr>
          <w:p w:rsidR="00CF6AF0" w:rsidRPr="00F103F9" w:rsidRDefault="00CF6AF0" w:rsidP="00CF6AF0">
            <w:pPr>
              <w:rPr>
                <w:rFonts w:asciiTheme="majorHAnsi" w:hAnsiTheme="majorHAnsi" w:cs="Arial"/>
              </w:rPr>
            </w:pPr>
          </w:p>
        </w:tc>
      </w:tr>
      <w:tr w:rsidR="00CF6AF0" w:rsidRPr="00F103F9" w:rsidTr="00CF6AF0">
        <w:trPr>
          <w:jc w:val="center"/>
        </w:trPr>
        <w:tc>
          <w:tcPr>
            <w:tcW w:w="4322" w:type="dxa"/>
          </w:tcPr>
          <w:p w:rsidR="00CF6AF0" w:rsidRPr="00F103F9" w:rsidRDefault="00CF6AF0" w:rsidP="00CF6AF0">
            <w:pPr>
              <w:rPr>
                <w:rFonts w:asciiTheme="majorHAnsi" w:hAnsiTheme="majorHAnsi" w:cs="Arial"/>
              </w:rPr>
            </w:pPr>
            <w:r w:rsidRPr="00F103F9">
              <w:rPr>
                <w:rFonts w:asciiTheme="majorHAnsi" w:hAnsiTheme="majorHAnsi" w:cs="Arial"/>
              </w:rPr>
              <w:t>Substâncias Perigosas Diversas</w:t>
            </w:r>
          </w:p>
        </w:tc>
        <w:tc>
          <w:tcPr>
            <w:tcW w:w="1031" w:type="dxa"/>
          </w:tcPr>
          <w:p w:rsidR="00CF6AF0" w:rsidRPr="00F103F9" w:rsidRDefault="00CF6AF0" w:rsidP="00CF6AF0">
            <w:pPr>
              <w:rPr>
                <w:rFonts w:asciiTheme="majorHAnsi" w:hAnsiTheme="majorHAnsi" w:cs="Arial"/>
              </w:rPr>
            </w:pPr>
          </w:p>
        </w:tc>
      </w:tr>
    </w:tbl>
    <w:p w:rsidR="00FD659D" w:rsidRDefault="00FD659D" w:rsidP="00CF6AF0">
      <w:pPr>
        <w:rPr>
          <w:rFonts w:asciiTheme="majorHAnsi" w:hAnsiTheme="majorHAnsi" w:cs="Arial"/>
          <w:b/>
        </w:rPr>
      </w:pPr>
    </w:p>
    <w:p w:rsidR="00CF6AF0" w:rsidRPr="00F103F9" w:rsidRDefault="00003E47" w:rsidP="00CF6AF0">
      <w:pPr>
        <w:rPr>
          <w:rFonts w:asciiTheme="majorHAnsi" w:hAnsiTheme="majorHAnsi" w:cs="Arial"/>
          <w:b/>
        </w:rPr>
      </w:pPr>
      <w:r>
        <w:rPr>
          <w:rFonts w:asciiTheme="majorHAnsi" w:hAnsiTheme="majorHAnsi" w:cs="Arial"/>
          <w:b/>
        </w:rPr>
        <w:t>10</w:t>
      </w:r>
      <w:r w:rsidR="00CF6AF0" w:rsidRPr="00F103F9">
        <w:rPr>
          <w:rFonts w:asciiTheme="majorHAnsi" w:hAnsiTheme="majorHAnsi" w:cs="Arial"/>
          <w:b/>
        </w:rPr>
        <w:t xml:space="preserve">. Itens de segurança </w:t>
      </w:r>
      <w:r w:rsidR="00FD659D">
        <w:rPr>
          <w:rFonts w:asciiTheme="majorHAnsi" w:hAnsiTheme="majorHAnsi" w:cs="Arial"/>
          <w:b/>
        </w:rPr>
        <w:t>Existentes</w:t>
      </w:r>
      <w:r w:rsidR="00CF6AF0" w:rsidRPr="00F103F9">
        <w:rPr>
          <w:rFonts w:asciiTheme="majorHAnsi" w:hAnsiTheme="majorHAnsi" w:cs="Arial"/>
          <w:b/>
        </w:rPr>
        <w:t>:</w:t>
      </w:r>
    </w:p>
    <w:p w:rsidR="00CF6AF0" w:rsidRPr="00F103F9" w:rsidRDefault="00CF6AF0" w:rsidP="00CF6AF0">
      <w:pPr>
        <w:jc w:val="center"/>
        <w:rPr>
          <w:rFonts w:asciiTheme="majorHAnsi" w:hAnsiTheme="majorHAnsi" w:cs="Arial"/>
        </w:rPr>
      </w:pPr>
    </w:p>
    <w:tbl>
      <w:tblPr>
        <w:tblW w:w="8878" w:type="dxa"/>
        <w:tblInd w:w="123" w:type="dxa"/>
        <w:tblLayout w:type="fixed"/>
        <w:tblCellMar>
          <w:left w:w="70" w:type="dxa"/>
          <w:right w:w="70" w:type="dxa"/>
        </w:tblCellMar>
        <w:tblLook w:val="04A0" w:firstRow="1" w:lastRow="0" w:firstColumn="1" w:lastColumn="0" w:noHBand="0" w:noVBand="1"/>
      </w:tblPr>
      <w:tblGrid>
        <w:gridCol w:w="4342"/>
        <w:gridCol w:w="1559"/>
        <w:gridCol w:w="1559"/>
        <w:gridCol w:w="1418"/>
      </w:tblGrid>
      <w:tr w:rsidR="00CF6AF0" w:rsidRPr="00F103F9" w:rsidTr="00CF6AF0">
        <w:tc>
          <w:tcPr>
            <w:tcW w:w="4342" w:type="dxa"/>
            <w:tcBorders>
              <w:top w:val="single" w:sz="4" w:space="0" w:color="000000"/>
              <w:left w:val="single" w:sz="4" w:space="0" w:color="000000"/>
              <w:bottom w:val="single" w:sz="4" w:space="0" w:color="000000"/>
              <w:right w:val="nil"/>
            </w:tcBorders>
          </w:tcPr>
          <w:p w:rsidR="00CF6AF0" w:rsidRPr="00F103F9" w:rsidRDefault="00CF6AF0" w:rsidP="00CF6AF0">
            <w:pPr>
              <w:suppressAutoHyphens/>
              <w:snapToGrid w:val="0"/>
              <w:jc w:val="center"/>
              <w:rPr>
                <w:rFonts w:asciiTheme="majorHAnsi" w:hAnsiTheme="majorHAnsi" w:cs="Arial"/>
                <w:b/>
              </w:rPr>
            </w:pPr>
            <w:r w:rsidRPr="00F103F9">
              <w:rPr>
                <w:rFonts w:asciiTheme="majorHAnsi" w:hAnsiTheme="majorHAnsi" w:cs="Arial"/>
                <w:b/>
              </w:rPr>
              <w:t>Item</w:t>
            </w:r>
          </w:p>
        </w:tc>
        <w:tc>
          <w:tcPr>
            <w:tcW w:w="1559" w:type="dxa"/>
            <w:tcBorders>
              <w:top w:val="single" w:sz="4" w:space="0" w:color="000000"/>
              <w:left w:val="single" w:sz="4" w:space="0" w:color="000000"/>
              <w:bottom w:val="single" w:sz="4" w:space="0" w:color="000000"/>
              <w:right w:val="nil"/>
            </w:tcBorders>
          </w:tcPr>
          <w:p w:rsidR="00CF6AF0" w:rsidRPr="00F103F9" w:rsidRDefault="00CF6AF0" w:rsidP="00CF6AF0">
            <w:pPr>
              <w:snapToGrid w:val="0"/>
              <w:jc w:val="center"/>
              <w:rPr>
                <w:rFonts w:asciiTheme="majorHAnsi" w:hAnsiTheme="majorHAnsi" w:cs="Arial"/>
                <w:b/>
              </w:rPr>
            </w:pPr>
            <w:r w:rsidRPr="00F103F9">
              <w:rPr>
                <w:rFonts w:asciiTheme="majorHAnsi" w:hAnsiTheme="majorHAnsi" w:cs="Arial"/>
                <w:b/>
              </w:rPr>
              <w:t>Completo</w:t>
            </w:r>
          </w:p>
        </w:tc>
        <w:tc>
          <w:tcPr>
            <w:tcW w:w="1559" w:type="dxa"/>
            <w:tcBorders>
              <w:top w:val="single" w:sz="4" w:space="0" w:color="000000"/>
              <w:left w:val="single" w:sz="4" w:space="0" w:color="000000"/>
              <w:bottom w:val="single" w:sz="4" w:space="0" w:color="000000"/>
              <w:right w:val="nil"/>
            </w:tcBorders>
          </w:tcPr>
          <w:p w:rsidR="00CF6AF0" w:rsidRPr="00F103F9" w:rsidRDefault="00CF6AF0" w:rsidP="00CF6AF0">
            <w:pPr>
              <w:snapToGrid w:val="0"/>
              <w:jc w:val="center"/>
              <w:rPr>
                <w:rFonts w:asciiTheme="majorHAnsi" w:hAnsiTheme="majorHAnsi" w:cs="Arial"/>
                <w:b/>
              </w:rPr>
            </w:pPr>
            <w:r w:rsidRPr="00F103F9">
              <w:rPr>
                <w:rFonts w:asciiTheme="majorHAnsi" w:hAnsiTheme="majorHAnsi" w:cs="Arial"/>
                <w:b/>
              </w:rPr>
              <w:t>Incompleto</w:t>
            </w:r>
          </w:p>
        </w:tc>
        <w:tc>
          <w:tcPr>
            <w:tcW w:w="1418" w:type="dxa"/>
            <w:tcBorders>
              <w:top w:val="single" w:sz="4" w:space="0" w:color="000000"/>
              <w:left w:val="single" w:sz="4" w:space="0" w:color="000000"/>
              <w:bottom w:val="single" w:sz="4" w:space="0" w:color="000000"/>
              <w:right w:val="single" w:sz="4" w:space="0" w:color="000000"/>
            </w:tcBorders>
          </w:tcPr>
          <w:p w:rsidR="00CF6AF0" w:rsidRPr="00F103F9" w:rsidRDefault="00CF6AF0" w:rsidP="00CF6AF0">
            <w:pPr>
              <w:pStyle w:val="Ttulo4"/>
              <w:keepLines w:val="0"/>
              <w:numPr>
                <w:ilvl w:val="3"/>
                <w:numId w:val="9"/>
              </w:numPr>
              <w:suppressAutoHyphens/>
              <w:snapToGrid w:val="0"/>
              <w:spacing w:before="0"/>
              <w:jc w:val="center"/>
              <w:rPr>
                <w:rFonts w:cs="Arial"/>
                <w:i w:val="0"/>
                <w:color w:val="auto"/>
              </w:rPr>
            </w:pPr>
            <w:r w:rsidRPr="00F103F9">
              <w:rPr>
                <w:rFonts w:cs="Arial"/>
                <w:i w:val="0"/>
                <w:color w:val="auto"/>
              </w:rPr>
              <w:t>Ausente</w:t>
            </w:r>
          </w:p>
        </w:tc>
      </w:tr>
      <w:tr w:rsidR="00CF6AF0" w:rsidRPr="00F103F9" w:rsidTr="00CF6AF0">
        <w:trPr>
          <w:trHeight w:val="394"/>
        </w:trPr>
        <w:tc>
          <w:tcPr>
            <w:tcW w:w="4342" w:type="dxa"/>
            <w:tcBorders>
              <w:top w:val="single" w:sz="4" w:space="0" w:color="000000"/>
              <w:left w:val="single" w:sz="4" w:space="0" w:color="000000"/>
              <w:bottom w:val="single" w:sz="4" w:space="0" w:color="000000"/>
              <w:right w:val="nil"/>
            </w:tcBorders>
            <w:vAlign w:val="center"/>
            <w:hideMark/>
          </w:tcPr>
          <w:p w:rsidR="00CF6AF0" w:rsidRPr="00F103F9" w:rsidRDefault="00CF6AF0" w:rsidP="00CF6AF0">
            <w:pPr>
              <w:suppressAutoHyphens/>
              <w:snapToGrid w:val="0"/>
              <w:rPr>
                <w:rFonts w:asciiTheme="majorHAnsi" w:hAnsiTheme="majorHAnsi" w:cs="Arial"/>
                <w:lang w:eastAsia="zh-CN"/>
              </w:rPr>
            </w:pPr>
            <w:r w:rsidRPr="00F103F9">
              <w:rPr>
                <w:rFonts w:asciiTheme="majorHAnsi" w:hAnsiTheme="majorHAnsi" w:cs="Arial"/>
              </w:rPr>
              <w:t>Equipamento de Proteção Individual</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667"/>
        </w:trPr>
        <w:tc>
          <w:tcPr>
            <w:tcW w:w="4342" w:type="dxa"/>
            <w:tcBorders>
              <w:top w:val="single" w:sz="4" w:space="0" w:color="000000"/>
              <w:left w:val="single" w:sz="4" w:space="0" w:color="000000"/>
              <w:bottom w:val="single" w:sz="4" w:space="0" w:color="000000"/>
              <w:right w:val="nil"/>
            </w:tcBorders>
            <w:vAlign w:val="center"/>
            <w:hideMark/>
          </w:tcPr>
          <w:p w:rsidR="00CF6AF0" w:rsidRPr="00F103F9" w:rsidRDefault="00CF6AF0" w:rsidP="00CF6AF0">
            <w:pPr>
              <w:suppressAutoHyphens/>
              <w:snapToGrid w:val="0"/>
              <w:rPr>
                <w:rFonts w:asciiTheme="majorHAnsi" w:hAnsiTheme="majorHAnsi" w:cs="Arial"/>
                <w:lang w:eastAsia="zh-CN"/>
              </w:rPr>
            </w:pPr>
            <w:r w:rsidRPr="00F103F9">
              <w:rPr>
                <w:rFonts w:asciiTheme="majorHAnsi" w:hAnsiTheme="majorHAnsi" w:cs="Arial"/>
              </w:rPr>
              <w:t>Conjunto para Situações de Emergência</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422"/>
        </w:trPr>
        <w:tc>
          <w:tcPr>
            <w:tcW w:w="4342" w:type="dxa"/>
            <w:tcBorders>
              <w:top w:val="single" w:sz="4" w:space="0" w:color="000000"/>
              <w:left w:val="single" w:sz="4" w:space="0" w:color="000000"/>
              <w:bottom w:val="single" w:sz="4" w:space="0" w:color="000000"/>
              <w:right w:val="nil"/>
            </w:tcBorders>
            <w:vAlign w:val="center"/>
            <w:hideMark/>
          </w:tcPr>
          <w:p w:rsidR="00CF6AF0" w:rsidRPr="00F103F9" w:rsidRDefault="00CF6AF0" w:rsidP="00CF6AF0">
            <w:pPr>
              <w:suppressAutoHyphens/>
              <w:snapToGrid w:val="0"/>
              <w:rPr>
                <w:rFonts w:asciiTheme="majorHAnsi" w:hAnsiTheme="majorHAnsi" w:cs="Arial"/>
                <w:lang w:eastAsia="zh-CN"/>
              </w:rPr>
            </w:pPr>
            <w:r w:rsidRPr="00F103F9">
              <w:rPr>
                <w:rFonts w:asciiTheme="majorHAnsi" w:hAnsiTheme="majorHAnsi" w:cs="Arial"/>
              </w:rPr>
              <w:t>Envelope de Emergência</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428"/>
        </w:trPr>
        <w:tc>
          <w:tcPr>
            <w:tcW w:w="4342"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napToGrid w:val="0"/>
              <w:rPr>
                <w:rFonts w:asciiTheme="majorHAnsi" w:hAnsiTheme="majorHAnsi" w:cs="Arial"/>
                <w:lang w:eastAsia="zh-CN"/>
              </w:rPr>
            </w:pPr>
            <w:r w:rsidRPr="00F103F9">
              <w:rPr>
                <w:rFonts w:asciiTheme="majorHAnsi" w:hAnsiTheme="majorHAnsi" w:cs="Arial"/>
              </w:rPr>
              <w:t>Ficha de Emergência</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r w:rsidR="00CF6AF0" w:rsidRPr="00F103F9" w:rsidTr="00CF6AF0">
        <w:trPr>
          <w:trHeight w:val="392"/>
        </w:trPr>
        <w:tc>
          <w:tcPr>
            <w:tcW w:w="4342"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napToGrid w:val="0"/>
              <w:rPr>
                <w:rFonts w:asciiTheme="majorHAnsi" w:hAnsiTheme="majorHAnsi" w:cs="Arial"/>
                <w:lang w:eastAsia="zh-CN"/>
              </w:rPr>
            </w:pPr>
            <w:r w:rsidRPr="00F103F9">
              <w:rPr>
                <w:rFonts w:asciiTheme="majorHAnsi" w:hAnsiTheme="majorHAnsi" w:cs="Arial"/>
              </w:rPr>
              <w:t>Simbologia de Risco</w:t>
            </w: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559" w:type="dxa"/>
            <w:tcBorders>
              <w:top w:val="single" w:sz="4" w:space="0" w:color="000000"/>
              <w:left w:val="single" w:sz="4" w:space="0" w:color="000000"/>
              <w:bottom w:val="single" w:sz="4" w:space="0" w:color="000000"/>
              <w:right w:val="nil"/>
            </w:tcBorders>
            <w:vAlign w:val="center"/>
          </w:tcPr>
          <w:p w:rsidR="00CF6AF0" w:rsidRPr="00F103F9" w:rsidRDefault="00CF6AF0" w:rsidP="00CF6AF0">
            <w:pPr>
              <w:suppressAutoHyphens/>
              <w:rPr>
                <w:rFonts w:asciiTheme="majorHAnsi" w:hAnsiTheme="majorHAnsi" w:cs="Arial"/>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F6AF0" w:rsidRPr="00F103F9" w:rsidRDefault="00CF6AF0" w:rsidP="00CF6AF0">
            <w:pPr>
              <w:suppressAutoHyphens/>
              <w:rPr>
                <w:rFonts w:asciiTheme="majorHAnsi" w:hAnsiTheme="majorHAnsi" w:cs="Arial"/>
                <w:lang w:eastAsia="zh-CN"/>
              </w:rPr>
            </w:pPr>
          </w:p>
        </w:tc>
      </w:tr>
    </w:tbl>
    <w:p w:rsidR="00CF6AF0" w:rsidRPr="00F103F9" w:rsidRDefault="00CF6AF0" w:rsidP="00CF6AF0">
      <w:pPr>
        <w:jc w:val="both"/>
        <w:rPr>
          <w:rFonts w:asciiTheme="majorHAnsi" w:hAnsiTheme="majorHAnsi" w:cs="Arial"/>
          <w:lang w:eastAsia="zh-CN"/>
        </w:rPr>
      </w:pPr>
    </w:p>
    <w:p w:rsidR="00CF6AF0" w:rsidRPr="00F103F9" w:rsidRDefault="00CF6AF0" w:rsidP="00CF6AF0">
      <w:pPr>
        <w:ind w:left="360"/>
        <w:rPr>
          <w:rFonts w:asciiTheme="majorHAnsi" w:hAnsiTheme="majorHAnsi" w:cs="Arial"/>
        </w:rPr>
      </w:pPr>
    </w:p>
    <w:p w:rsidR="00CF6AF0" w:rsidRDefault="00003E47" w:rsidP="00CF6AF0">
      <w:pPr>
        <w:rPr>
          <w:rFonts w:asciiTheme="majorHAnsi" w:hAnsiTheme="majorHAnsi" w:cs="Arial"/>
          <w:b/>
        </w:rPr>
      </w:pPr>
      <w:r>
        <w:rPr>
          <w:rFonts w:asciiTheme="majorHAnsi" w:hAnsiTheme="majorHAnsi" w:cs="Arial"/>
          <w:b/>
        </w:rPr>
        <w:t>11</w:t>
      </w:r>
      <w:r w:rsidR="00CF6AF0" w:rsidRPr="00F103F9">
        <w:rPr>
          <w:rFonts w:asciiTheme="majorHAnsi" w:hAnsiTheme="majorHAnsi" w:cs="Arial"/>
          <w:b/>
        </w:rPr>
        <w:t>. Observações:</w:t>
      </w:r>
    </w:p>
    <w:p w:rsidR="00CF6AF0" w:rsidRPr="00F103F9" w:rsidRDefault="00CF6AF0" w:rsidP="00CF6AF0">
      <w:pPr>
        <w:pStyle w:val="Corpodetexto31"/>
        <w:jc w:val="right"/>
        <w:rPr>
          <w:rFonts w:asciiTheme="majorHAnsi" w:hAnsiTheme="majorHAnsi"/>
          <w:szCs w:val="24"/>
        </w:rPr>
      </w:pPr>
    </w:p>
    <w:p w:rsidR="00CF6AF0" w:rsidRPr="00F103F9" w:rsidRDefault="00CF6AF0" w:rsidP="00CF6AF0">
      <w:pPr>
        <w:pStyle w:val="Corpodetexto31"/>
        <w:jc w:val="right"/>
        <w:rPr>
          <w:rFonts w:asciiTheme="majorHAnsi" w:hAnsiTheme="majorHAnsi"/>
          <w:szCs w:val="24"/>
        </w:rPr>
      </w:pPr>
    </w:p>
    <w:p w:rsidR="00CF6AF0" w:rsidRPr="00F103F9" w:rsidRDefault="00CF6AF0" w:rsidP="00CF6AF0">
      <w:pPr>
        <w:pStyle w:val="Corpodetexto31"/>
        <w:jc w:val="right"/>
        <w:rPr>
          <w:rFonts w:asciiTheme="majorHAnsi" w:hAnsiTheme="majorHAnsi"/>
          <w:szCs w:val="24"/>
        </w:rPr>
      </w:pPr>
      <w:r w:rsidRPr="00F103F9">
        <w:rPr>
          <w:rFonts w:asciiTheme="majorHAnsi" w:hAnsiTheme="majorHAnsi"/>
          <w:szCs w:val="24"/>
        </w:rPr>
        <w:t>Cidade, data.</w:t>
      </w:r>
    </w:p>
    <w:p w:rsidR="00CF6AF0" w:rsidRPr="00F103F9" w:rsidRDefault="00CF6AF0" w:rsidP="00CF6AF0">
      <w:pPr>
        <w:pStyle w:val="Corpodetexto31"/>
        <w:jc w:val="right"/>
        <w:rPr>
          <w:rFonts w:asciiTheme="majorHAnsi" w:hAnsiTheme="majorHAnsi"/>
          <w:szCs w:val="24"/>
        </w:rPr>
      </w:pPr>
    </w:p>
    <w:p w:rsidR="00003E47" w:rsidRDefault="00003E47" w:rsidP="00CF6AF0">
      <w:pPr>
        <w:pStyle w:val="Corpodetexto31"/>
        <w:jc w:val="center"/>
        <w:rPr>
          <w:rFonts w:asciiTheme="majorHAnsi" w:hAnsiTheme="majorHAnsi"/>
          <w:szCs w:val="24"/>
        </w:rPr>
      </w:pPr>
    </w:p>
    <w:p w:rsidR="00003E47" w:rsidRDefault="00003E47" w:rsidP="00CF6AF0">
      <w:pPr>
        <w:pStyle w:val="Corpodetexto31"/>
        <w:jc w:val="center"/>
        <w:rPr>
          <w:rFonts w:asciiTheme="majorHAnsi" w:hAnsiTheme="majorHAnsi"/>
          <w:szCs w:val="24"/>
        </w:rPr>
      </w:pPr>
    </w:p>
    <w:p w:rsidR="00CF6AF0" w:rsidRPr="00F103F9" w:rsidRDefault="00CF6AF0" w:rsidP="00CF6AF0">
      <w:pPr>
        <w:pStyle w:val="Corpodetexto31"/>
        <w:jc w:val="center"/>
        <w:rPr>
          <w:rFonts w:asciiTheme="majorHAnsi" w:hAnsiTheme="majorHAnsi"/>
          <w:i/>
          <w:iCs/>
          <w:szCs w:val="24"/>
        </w:rPr>
      </w:pPr>
      <w:r w:rsidRPr="00F103F9">
        <w:rPr>
          <w:rFonts w:asciiTheme="majorHAnsi" w:hAnsiTheme="majorHAnsi"/>
          <w:szCs w:val="24"/>
        </w:rPr>
        <w:t>Posto e Nome</w:t>
      </w:r>
      <w:r w:rsidRPr="00F103F9">
        <w:rPr>
          <w:rFonts w:asciiTheme="majorHAnsi" w:hAnsiTheme="majorHAnsi"/>
          <w:i/>
          <w:iCs/>
          <w:szCs w:val="24"/>
        </w:rPr>
        <w:t>,</w:t>
      </w:r>
    </w:p>
    <w:p w:rsidR="00FC3D6C" w:rsidRDefault="00CF6AF0" w:rsidP="00003E47">
      <w:pPr>
        <w:pStyle w:val="Corpodetexto31"/>
        <w:jc w:val="center"/>
      </w:pPr>
      <w:r w:rsidRPr="00F103F9">
        <w:rPr>
          <w:rFonts w:asciiTheme="majorHAnsi" w:hAnsiTheme="majorHAnsi"/>
          <w:b/>
          <w:szCs w:val="24"/>
        </w:rPr>
        <w:t>Função.</w:t>
      </w:r>
    </w:p>
    <w:sectPr w:rsidR="00FC3D6C" w:rsidSect="00CF6A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72" w:rsidRDefault="006D0D72">
      <w:r>
        <w:separator/>
      </w:r>
    </w:p>
  </w:endnote>
  <w:endnote w:type="continuationSeparator" w:id="0">
    <w:p w:rsidR="006D0D72" w:rsidRDefault="006D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72" w:rsidRDefault="006D0D72">
      <w:r>
        <w:separator/>
      </w:r>
    </w:p>
  </w:footnote>
  <w:footnote w:type="continuationSeparator" w:id="0">
    <w:p w:rsidR="006D0D72" w:rsidRDefault="006D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6175"/>
      <w:gridCol w:w="1304"/>
    </w:tblGrid>
    <w:tr w:rsidR="00E55838" w:rsidRPr="00F103F9" w:rsidTr="00CF6AF0">
      <w:tc>
        <w:tcPr>
          <w:tcW w:w="1242" w:type="dxa"/>
          <w:hideMark/>
        </w:tcPr>
        <w:p w:rsidR="00E55838" w:rsidRPr="00F103F9" w:rsidRDefault="00437DFA">
          <w:pPr>
            <w:pStyle w:val="Cabealho"/>
            <w:jc w:val="center"/>
            <w:rPr>
              <w:rFonts w:asciiTheme="majorHAnsi" w:hAnsiTheme="majorHAnsi"/>
              <w:lang w:eastAsia="en-US"/>
            </w:rPr>
          </w:pPr>
          <w:sdt>
            <w:sdtPr>
              <w:rPr>
                <w:rFonts w:asciiTheme="majorHAnsi" w:hAnsiTheme="majorHAnsi"/>
              </w:rPr>
              <w:id w:val="-621691196"/>
              <w:docPartObj>
                <w:docPartGallery w:val="Page Numbers (Margins)"/>
                <w:docPartUnique/>
              </w:docPartObj>
            </w:sdtPr>
            <w:sdtEndPr/>
            <w:sdtContent>
              <w:r w:rsidR="00E55838" w:rsidRPr="00F103F9">
                <w:rPr>
                  <w:rFonts w:asciiTheme="majorHAnsi" w:hAnsiTheme="majorHAnsi"/>
                  <w:noProof/>
                </w:rPr>
                <mc:AlternateContent>
                  <mc:Choice Requires="wpg">
                    <w:drawing>
                      <wp:anchor distT="0" distB="0" distL="114300" distR="114300" simplePos="0" relativeHeight="251659264" behindDoc="0" locked="0" layoutInCell="0" allowOverlap="1" wp14:anchorId="795481EF" wp14:editId="3A09B692">
                        <wp:simplePos x="0" y="0"/>
                        <wp:positionH relativeFrom="rightMargin">
                          <wp:posOffset>0</wp:posOffset>
                        </wp:positionH>
                        <wp:positionV relativeFrom="page">
                          <wp:posOffset>0</wp:posOffset>
                        </wp:positionV>
                        <wp:extent cx="488315" cy="237490"/>
                        <wp:effectExtent l="0" t="0" r="0" b="10160"/>
                        <wp:wrapNone/>
                        <wp:docPr id="566" name="Grupo 566"/>
                        <wp:cNvGraphicFramePr/>
                        <a:graphic xmlns:a="http://schemas.openxmlformats.org/drawingml/2006/main">
                          <a:graphicData uri="http://schemas.microsoft.com/office/word/2010/wordprocessingGroup">
                            <wpg:wgp>
                              <wpg:cNvGrpSpPr/>
                              <wpg:grpSpPr bwMode="auto">
                                <a:xfrm>
                                  <a:off x="0" y="0"/>
                                  <a:ext cx="488315" cy="237490"/>
                                  <a:chOff x="0" y="0"/>
                                  <a:chExt cx="769" cy="374"/>
                                </a:xfrm>
                              </wpg:grpSpPr>
                              <wps:wsp>
                                <wps:cNvPr id="12" name="Text Box 71"/>
                                <wps:cNvSpPr txBox="1">
                                  <a:spLocks noChangeArrowheads="1"/>
                                </wps:cNvSpPr>
                                <wps:spPr bwMode="auto">
                                  <a:xfrm>
                                    <a:off x="0" y="8"/>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38" w:rsidRDefault="00E55838" w:rsidP="00CF6AF0">
                                      <w:pPr>
                                        <w:pStyle w:val="Cabealho"/>
                                        <w:jc w:val="center"/>
                                      </w:pPr>
                                      <w:r>
                                        <w:rPr>
                                          <w:sz w:val="22"/>
                                          <w:szCs w:val="22"/>
                                        </w:rPr>
                                        <w:fldChar w:fldCharType="begin"/>
                                      </w:r>
                                      <w:r>
                                        <w:instrText>PAGE    \* MERGEFORMAT</w:instrText>
                                      </w:r>
                                      <w:r>
                                        <w:rPr>
                                          <w:sz w:val="22"/>
                                          <w:szCs w:val="22"/>
                                        </w:rPr>
                                        <w:fldChar w:fldCharType="separate"/>
                                      </w:r>
                                      <w:r w:rsidR="00437DFA" w:rsidRPr="00437DFA">
                                        <w:rPr>
                                          <w:rStyle w:val="Nmerodepgina"/>
                                          <w:b/>
                                          <w:bCs/>
                                          <w:noProof/>
                                          <w:color w:val="403152" w:themeColor="accent4" w:themeShade="80"/>
                                          <w:sz w:val="16"/>
                                          <w:szCs w:val="16"/>
                                        </w:rPr>
                                        <w:t>3</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13" name="Group 72"/>
                                <wpg:cNvGrpSpPr>
                                  <a:grpSpLocks/>
                                </wpg:cNvGrpSpPr>
                                <wpg:grpSpPr bwMode="auto">
                                  <a:xfrm>
                                    <a:off x="197" y="0"/>
                                    <a:ext cx="374" cy="374"/>
                                    <a:chOff x="197" y="0"/>
                                    <a:chExt cx="374" cy="374"/>
                                  </a:xfrm>
                                </wpg:grpSpPr>
                                <wps:wsp>
                                  <wps:cNvPr id="14" name="Oval 73"/>
                                  <wps:cNvSpPr>
                                    <a:spLocks noChangeArrowheads="1"/>
                                  </wps:cNvSpPr>
                                  <wps:spPr bwMode="auto">
                                    <a:xfrm>
                                      <a:off x="197" y="0"/>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74"/>
                                  <wps:cNvSpPr>
                                    <a:spLocks noChangeArrowheads="1"/>
                                  </wps:cNvSpPr>
                                  <wps:spPr bwMode="auto">
                                    <a:xfrm>
                                      <a:off x="206" y="3"/>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566" o:spid="_x0000_s1033" style="position:absolute;left:0;text-align:left;margin-left:0;margin-top:0;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" o:allowincell="f">
                        <v:shapetype id="_x0000_t202" coordsize="21600,21600" o:spt="202" path="m,l,21600r21600,l21600,xe">
                          <v:stroke joinstyle="miter"/>
                          <v:path gradientshapeok="t" o:connecttype="rect"/>
                        </v:shapetype>
                        <v:shape id="Text Box 71" o:spid="_x0000_s1034" type="#_x0000_t202" style="position:absolute;top:8;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GNb0A&#10;AADbAAAADwAAAGRycy9kb3ducmV2LnhtbERPSwrCMBDdC94hjOBGNNWFSDWKH/xsXFQ9wNCMbbGZ&#10;lCZq9fRGENzN431ntmhMKR5Uu8KyguEgAkGcWl1wpuBy3vYnIJxH1lhaJgUvcrCYt1szjLV9ckKP&#10;k89ECGEXo4Lc+yqW0qU5GXQDWxEH7mprgz7AOpO6xmcIN6UcRdFYGiw4NORY0Tqn9Ha6GwW0TOz7&#10;eHM7k6w26921YOrJvVLdTrOcgvDU+L/45z7oMH8E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0jGNb0AAADbAAAADwAAAAAAAAAAAAAAAACYAgAAZHJzL2Rvd25yZXYu&#10;eG1sUEsFBgAAAAAEAAQA9QAAAIIDAAAAAA==&#10;" filled="f" stroked="f">
                          <v:textbox inset="0,0,0,0">
                            <w:txbxContent>
                              <w:p w:rsidR="00E55838" w:rsidRDefault="00E55838" w:rsidP="00CF6AF0">
                                <w:pPr>
                                  <w:pStyle w:val="Cabealho"/>
                                  <w:jc w:val="center"/>
                                </w:pPr>
                                <w:r>
                                  <w:rPr>
                                    <w:sz w:val="22"/>
                                    <w:szCs w:val="22"/>
                                  </w:rPr>
                                  <w:fldChar w:fldCharType="begin"/>
                                </w:r>
                                <w:r>
                                  <w:instrText>PAGE    \* MERGEFORMAT</w:instrText>
                                </w:r>
                                <w:r>
                                  <w:rPr>
                                    <w:sz w:val="22"/>
                                    <w:szCs w:val="22"/>
                                  </w:rPr>
                                  <w:fldChar w:fldCharType="separate"/>
                                </w:r>
                                <w:r w:rsidR="00437DFA" w:rsidRPr="00437DFA">
                                  <w:rPr>
                                    <w:rStyle w:val="Nmerodepgina"/>
                                    <w:b/>
                                    <w:bCs/>
                                    <w:noProof/>
                                    <w:color w:val="403152" w:themeColor="accent4" w:themeShade="80"/>
                                    <w:sz w:val="16"/>
                                    <w:szCs w:val="16"/>
                                  </w:rPr>
                                  <w:t>3</w:t>
                                </w:r>
                                <w:r>
                                  <w:rPr>
                                    <w:rStyle w:val="Nmerodepgina"/>
                                    <w:b/>
                                    <w:bCs/>
                                    <w:color w:val="403152" w:themeColor="accent4" w:themeShade="80"/>
                                    <w:sz w:val="16"/>
                                    <w:szCs w:val="16"/>
                                  </w:rPr>
                                  <w:fldChar w:fldCharType="end"/>
                                </w:r>
                              </w:p>
                            </w:txbxContent>
                          </v:textbox>
                        </v:shape>
                        <v:group id="Group 72" o:spid="_x0000_s1035" style="position:absolute;left:197;width:374;height:374" coordorigin="197"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73" o:spid="_x0000_s1036" style="position:absolute;left:197;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mfcEA&#10;AADbAAAADwAAAGRycy9kb3ducmV2LnhtbESPQYvCMBCF74L/IYzgRTRdkVVqo8iC4MWDrgePQzM2&#10;xWZSkljrvzfCwt5meO9786bY9rYRHflQO1bwNctAEJdO11wpuPzupysQISJrbByTghcF2G6GgwJz&#10;7Z58ou4cK5FCOOSowMTY5lKG0pDFMHMtcdJuzluMafWV1B6fKdw2cp5l39JizemCwZZ+DJX388Om&#10;GtfgwvVQPnB5mZvJqvfV0S+VGo/63RpEpD7+m//og07cAj6/pAH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3Jn3BAAAA2wAAAA8AAAAAAAAAAAAAAAAAmAIAAGRycy9kb3du&#10;cmV2LnhtbFBLBQYAAAAABAAEAPUAAACGAwAAAAA=&#10;" filled="f" strokecolor="#84a2c6" strokeweight=".5pt"/>
                          <v:oval id="Oval 74" o:spid="_x0000_s1037" style="position:absolute;left:206;top:3;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8OrwA&#10;AADbAAAADwAAAGRycy9kb3ducmV2LnhtbERPzQ7BQBC+S7zDZiRubEm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ujw6vAAAANsAAAAPAAAAAAAAAAAAAAAAAJgCAABkcnMvZG93bnJldi54&#10;bWxQSwUGAAAAAAQABAD1AAAAgQMAAAAA&#10;" fillcolor="#84a2c6" stroked="f"/>
                        </v:group>
                        <w10:wrap anchorx="margin" anchory="page"/>
                      </v:group>
                    </w:pict>
                  </mc:Fallback>
                </mc:AlternateContent>
              </w:r>
            </w:sdtContent>
          </w:sdt>
          <w:r w:rsidR="00E55838" w:rsidRPr="00F103F9">
            <w:rPr>
              <w:rFonts w:asciiTheme="majorHAnsi" w:hAnsiTheme="majorHAnsi"/>
              <w:noProof/>
            </w:rPr>
            <w:drawing>
              <wp:inline distT="0" distB="0" distL="0" distR="0" wp14:anchorId="21ADC58C" wp14:editId="228062C7">
                <wp:extent cx="595630" cy="723265"/>
                <wp:effectExtent l="0" t="0" r="0" b="635"/>
                <wp:docPr id="550" name="Imagem 550" descr="Descrição: Descrição: C:\Users\MARCOS VIDAL\Desktop\Brasão Paran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Descrição: C:\Users\MARCOS VIDAL\Desktop\Brasão Paraná.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 cy="723265"/>
                        </a:xfrm>
                        <a:prstGeom prst="rect">
                          <a:avLst/>
                        </a:prstGeom>
                        <a:noFill/>
                        <a:ln>
                          <a:noFill/>
                        </a:ln>
                      </pic:spPr>
                    </pic:pic>
                  </a:graphicData>
                </a:graphic>
              </wp:inline>
            </w:drawing>
          </w:r>
        </w:p>
      </w:tc>
      <w:tc>
        <w:tcPr>
          <w:tcW w:w="6237" w:type="dxa"/>
          <w:hideMark/>
        </w:tcPr>
        <w:p w:rsidR="00E55838" w:rsidRPr="00F103F9" w:rsidRDefault="00E55838">
          <w:pPr>
            <w:pStyle w:val="Cabealho"/>
            <w:jc w:val="center"/>
            <w:rPr>
              <w:rFonts w:asciiTheme="majorHAnsi" w:hAnsiTheme="majorHAnsi"/>
              <w:b/>
            </w:rPr>
          </w:pPr>
          <w:r w:rsidRPr="00F103F9">
            <w:rPr>
              <w:rFonts w:asciiTheme="majorHAnsi" w:hAnsiTheme="majorHAnsi"/>
              <w:b/>
            </w:rPr>
            <w:t>ESTADO DO PARANÁ</w:t>
          </w:r>
        </w:p>
        <w:p w:rsidR="00E55838" w:rsidRPr="00F103F9" w:rsidRDefault="00E55838">
          <w:pPr>
            <w:pStyle w:val="Cabealho"/>
            <w:jc w:val="center"/>
            <w:rPr>
              <w:rFonts w:asciiTheme="majorHAnsi" w:hAnsiTheme="majorHAnsi"/>
              <w:b/>
            </w:rPr>
          </w:pPr>
          <w:r w:rsidRPr="00F103F9">
            <w:rPr>
              <w:rFonts w:asciiTheme="majorHAnsi" w:hAnsiTheme="majorHAnsi"/>
              <w:b/>
            </w:rPr>
            <w:t>CASA MILITAR</w:t>
          </w:r>
        </w:p>
        <w:p w:rsidR="00E55838" w:rsidRPr="00F103F9" w:rsidRDefault="00E55838">
          <w:pPr>
            <w:pStyle w:val="Cabealho"/>
            <w:jc w:val="center"/>
            <w:rPr>
              <w:rFonts w:asciiTheme="majorHAnsi" w:hAnsiTheme="majorHAnsi"/>
              <w:b/>
            </w:rPr>
          </w:pPr>
          <w:r w:rsidRPr="00F103F9">
            <w:rPr>
              <w:rFonts w:asciiTheme="majorHAnsi" w:hAnsiTheme="majorHAnsi"/>
              <w:b/>
            </w:rPr>
            <w:t>DIVISÃO DE DEFESA CIVIL</w:t>
          </w:r>
        </w:p>
        <w:p w:rsidR="00E55838" w:rsidRPr="00F103F9" w:rsidRDefault="00E55838">
          <w:pPr>
            <w:pStyle w:val="Cabealho"/>
            <w:jc w:val="center"/>
            <w:rPr>
              <w:rFonts w:asciiTheme="majorHAnsi" w:hAnsiTheme="majorHAnsi"/>
              <w:b/>
              <w:lang w:eastAsia="en-US"/>
            </w:rPr>
          </w:pPr>
          <w:r w:rsidRPr="00F103F9">
            <w:rPr>
              <w:rFonts w:asciiTheme="majorHAnsi" w:hAnsiTheme="majorHAnsi"/>
              <w:b/>
            </w:rPr>
            <w:t>SETOR OPERACIONAL</w:t>
          </w:r>
        </w:p>
      </w:tc>
      <w:tc>
        <w:tcPr>
          <w:tcW w:w="1165" w:type="dxa"/>
          <w:hideMark/>
        </w:tcPr>
        <w:p w:rsidR="00E55838" w:rsidRPr="00F103F9" w:rsidRDefault="00E55838">
          <w:pPr>
            <w:pStyle w:val="Cabealho"/>
            <w:jc w:val="center"/>
            <w:rPr>
              <w:rFonts w:asciiTheme="majorHAnsi" w:hAnsiTheme="majorHAnsi"/>
              <w:b/>
              <w:lang w:eastAsia="en-US"/>
            </w:rPr>
          </w:pPr>
          <w:r w:rsidRPr="00F103F9">
            <w:rPr>
              <w:rFonts w:asciiTheme="majorHAnsi" w:hAnsiTheme="majorHAnsi"/>
              <w:b/>
              <w:noProof/>
            </w:rPr>
            <w:drawing>
              <wp:inline distT="0" distB="0" distL="0" distR="0" wp14:anchorId="16D420B4" wp14:editId="62F76A16">
                <wp:extent cx="690880" cy="723265"/>
                <wp:effectExtent l="0" t="0" r="0" b="635"/>
                <wp:docPr id="551" name="Imagem 551" descr="Descrição: Descrição: C:\Users\MARCOS VIDAL\Desktop\logo D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C:\Users\MARCOS VIDAL\Desktop\logo DC.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723265"/>
                        </a:xfrm>
                        <a:prstGeom prst="rect">
                          <a:avLst/>
                        </a:prstGeom>
                        <a:noFill/>
                        <a:ln>
                          <a:noFill/>
                        </a:ln>
                      </pic:spPr>
                    </pic:pic>
                  </a:graphicData>
                </a:graphic>
              </wp:inline>
            </w:drawing>
          </w:r>
        </w:p>
      </w:tc>
    </w:tr>
  </w:tbl>
  <w:p w:rsidR="00E55838" w:rsidRPr="00F103F9" w:rsidRDefault="00E55838">
    <w:pPr>
      <w:pStyle w:val="Cabealho"/>
      <w:pBdr>
        <w:bottom w:val="single" w:sz="12" w:space="1" w:color="auto"/>
      </w:pBd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7"/>
    <w:lvl w:ilvl="0">
      <w:start w:val="1"/>
      <w:numFmt w:val="bullet"/>
      <w:lvlText w:val=""/>
      <w:lvlJc w:val="left"/>
      <w:pPr>
        <w:tabs>
          <w:tab w:val="num" w:pos="1080"/>
        </w:tabs>
        <w:ind w:left="1080" w:hanging="360"/>
      </w:pPr>
      <w:rPr>
        <w:rFonts w:ascii="Wingdings" w:hAnsi="Wingdings" w:cs="Wingdings"/>
      </w:rPr>
    </w:lvl>
  </w:abstractNum>
  <w:abstractNum w:abstractNumId="3">
    <w:nsid w:val="00000004"/>
    <w:multiLevelType w:val="singleLevel"/>
    <w:tmpl w:val="00000004"/>
    <w:name w:val="WW8Num12"/>
    <w:lvl w:ilvl="0">
      <w:start w:val="1"/>
      <w:numFmt w:val="decimal"/>
      <w:lvlText w:val="%1."/>
      <w:lvlJc w:val="left"/>
      <w:pPr>
        <w:tabs>
          <w:tab w:val="num" w:pos="360"/>
        </w:tabs>
        <w:ind w:left="360" w:hanging="360"/>
      </w:pPr>
    </w:lvl>
  </w:abstractNum>
  <w:abstractNum w:abstractNumId="4">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5">
    <w:nsid w:val="0B0D2184"/>
    <w:multiLevelType w:val="hybridMultilevel"/>
    <w:tmpl w:val="0BCABD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1BD18CD"/>
    <w:multiLevelType w:val="hybridMultilevel"/>
    <w:tmpl w:val="6930F5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BBE55C9"/>
    <w:multiLevelType w:val="hybridMultilevel"/>
    <w:tmpl w:val="7484831E"/>
    <w:lvl w:ilvl="0" w:tplc="04160005">
      <w:start w:val="1"/>
      <w:numFmt w:val="bullet"/>
      <w:lvlText w:val=""/>
      <w:lvlJc w:val="left"/>
      <w:pPr>
        <w:ind w:left="319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FD92067"/>
    <w:multiLevelType w:val="hybridMultilevel"/>
    <w:tmpl w:val="76587EBC"/>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436535BE"/>
    <w:multiLevelType w:val="hybridMultilevel"/>
    <w:tmpl w:val="E6362C84"/>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6B42804"/>
    <w:multiLevelType w:val="hybridMultilevel"/>
    <w:tmpl w:val="D3B8F4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CC30D0E"/>
    <w:multiLevelType w:val="hybridMultilevel"/>
    <w:tmpl w:val="2582668E"/>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63016155"/>
    <w:multiLevelType w:val="hybridMultilevel"/>
    <w:tmpl w:val="6DE68298"/>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7B"/>
    <w:rsid w:val="00003E47"/>
    <w:rsid w:val="000F03ED"/>
    <w:rsid w:val="000F1EBB"/>
    <w:rsid w:val="00102892"/>
    <w:rsid w:val="001D5C07"/>
    <w:rsid w:val="001E2469"/>
    <w:rsid w:val="00200ACA"/>
    <w:rsid w:val="00270AF2"/>
    <w:rsid w:val="00282AC9"/>
    <w:rsid w:val="00293A68"/>
    <w:rsid w:val="002A4121"/>
    <w:rsid w:val="002B56E2"/>
    <w:rsid w:val="002B7A45"/>
    <w:rsid w:val="002F754D"/>
    <w:rsid w:val="00354EA6"/>
    <w:rsid w:val="003C2EE5"/>
    <w:rsid w:val="003E1111"/>
    <w:rsid w:val="00437DFA"/>
    <w:rsid w:val="004F7C4E"/>
    <w:rsid w:val="0051353F"/>
    <w:rsid w:val="00522E07"/>
    <w:rsid w:val="005518D1"/>
    <w:rsid w:val="005A6DF1"/>
    <w:rsid w:val="005B23BA"/>
    <w:rsid w:val="005C6E4A"/>
    <w:rsid w:val="0063578D"/>
    <w:rsid w:val="006D0D72"/>
    <w:rsid w:val="006D4456"/>
    <w:rsid w:val="00754500"/>
    <w:rsid w:val="00763EDE"/>
    <w:rsid w:val="007800B5"/>
    <w:rsid w:val="0080211F"/>
    <w:rsid w:val="00836BB6"/>
    <w:rsid w:val="008E4175"/>
    <w:rsid w:val="00995249"/>
    <w:rsid w:val="009B5F3B"/>
    <w:rsid w:val="00A02C7B"/>
    <w:rsid w:val="00A63DC8"/>
    <w:rsid w:val="00AB0E60"/>
    <w:rsid w:val="00AF3973"/>
    <w:rsid w:val="00B462D1"/>
    <w:rsid w:val="00B91C45"/>
    <w:rsid w:val="00BF54C1"/>
    <w:rsid w:val="00C21775"/>
    <w:rsid w:val="00C3539A"/>
    <w:rsid w:val="00C80775"/>
    <w:rsid w:val="00CD344E"/>
    <w:rsid w:val="00CF6AF0"/>
    <w:rsid w:val="00D129C6"/>
    <w:rsid w:val="00DE7C51"/>
    <w:rsid w:val="00E42D12"/>
    <w:rsid w:val="00E51F65"/>
    <w:rsid w:val="00E55838"/>
    <w:rsid w:val="00E9390A"/>
    <w:rsid w:val="00E96415"/>
    <w:rsid w:val="00E97A1D"/>
    <w:rsid w:val="00EB6CB6"/>
    <w:rsid w:val="00ED1ECE"/>
    <w:rsid w:val="00F2048E"/>
    <w:rsid w:val="00F244A0"/>
    <w:rsid w:val="00FC3D6C"/>
    <w:rsid w:val="00FD6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F6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CF6A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semiHidden/>
    <w:unhideWhenUsed/>
    <w:qFormat/>
    <w:rsid w:val="00CF6AF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CF6AF0"/>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6AF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CF6AF0"/>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semiHidden/>
    <w:rsid w:val="00CF6AF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CF6AF0"/>
    <w:rPr>
      <w:rFonts w:asciiTheme="majorHAnsi" w:eastAsiaTheme="majorEastAsia" w:hAnsiTheme="majorHAnsi" w:cstheme="majorBidi"/>
      <w:color w:val="243F60" w:themeColor="accent1" w:themeShade="7F"/>
      <w:sz w:val="24"/>
      <w:szCs w:val="24"/>
      <w:lang w:eastAsia="pt-BR"/>
    </w:rPr>
  </w:style>
  <w:style w:type="paragraph" w:styleId="Ttulo">
    <w:name w:val="Title"/>
    <w:basedOn w:val="Normal"/>
    <w:next w:val="Normal"/>
    <w:link w:val="TtuloChar"/>
    <w:qFormat/>
    <w:rsid w:val="00CF6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F6AF0"/>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CF6AF0"/>
    <w:pPr>
      <w:ind w:left="720"/>
      <w:contextualSpacing/>
    </w:pPr>
  </w:style>
  <w:style w:type="table" w:styleId="Tabelacomgrade">
    <w:name w:val="Table Grid"/>
    <w:basedOn w:val="Tabelanormal"/>
    <w:uiPriority w:val="59"/>
    <w:rsid w:val="00CF6AF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CF6AF0"/>
    <w:pPr>
      <w:jc w:val="both"/>
    </w:pPr>
    <w:rPr>
      <w:szCs w:val="20"/>
    </w:rPr>
  </w:style>
  <w:style w:type="character" w:customStyle="1" w:styleId="Corpodetexto2Char">
    <w:name w:val="Corpo de texto 2 Char"/>
    <w:basedOn w:val="Fontepargpadro"/>
    <w:link w:val="Corpodetexto2"/>
    <w:rsid w:val="00CF6AF0"/>
    <w:rPr>
      <w:rFonts w:ascii="Times New Roman" w:eastAsia="Times New Roman" w:hAnsi="Times New Roman" w:cs="Times New Roman"/>
      <w:sz w:val="24"/>
      <w:szCs w:val="20"/>
      <w:lang w:eastAsia="pt-BR"/>
    </w:rPr>
  </w:style>
  <w:style w:type="paragraph" w:styleId="Textodebalo">
    <w:name w:val="Balloon Text"/>
    <w:basedOn w:val="Normal"/>
    <w:link w:val="TextodebaloChar"/>
    <w:rsid w:val="00CF6AF0"/>
    <w:rPr>
      <w:rFonts w:ascii="Tahoma" w:hAnsi="Tahoma" w:cs="Tahoma"/>
      <w:sz w:val="16"/>
      <w:szCs w:val="16"/>
    </w:rPr>
  </w:style>
  <w:style w:type="character" w:customStyle="1" w:styleId="TextodebaloChar">
    <w:name w:val="Texto de balão Char"/>
    <w:basedOn w:val="Fontepargpadro"/>
    <w:link w:val="Textodebalo"/>
    <w:rsid w:val="00CF6AF0"/>
    <w:rPr>
      <w:rFonts w:ascii="Tahoma" w:eastAsia="Times New Roman" w:hAnsi="Tahoma" w:cs="Tahoma"/>
      <w:sz w:val="16"/>
      <w:szCs w:val="16"/>
      <w:lang w:eastAsia="pt-BR"/>
    </w:rPr>
  </w:style>
  <w:style w:type="paragraph" w:styleId="Cabealho">
    <w:name w:val="header"/>
    <w:basedOn w:val="Normal"/>
    <w:link w:val="CabealhoChar"/>
    <w:uiPriority w:val="99"/>
    <w:rsid w:val="00CF6AF0"/>
    <w:pPr>
      <w:tabs>
        <w:tab w:val="center" w:pos="4252"/>
        <w:tab w:val="right" w:pos="8504"/>
      </w:tabs>
    </w:pPr>
  </w:style>
  <w:style w:type="character" w:customStyle="1" w:styleId="CabealhoChar">
    <w:name w:val="Cabeçalho Char"/>
    <w:basedOn w:val="Fontepargpadro"/>
    <w:link w:val="Cabealho"/>
    <w:uiPriority w:val="99"/>
    <w:rsid w:val="00CF6AF0"/>
    <w:rPr>
      <w:rFonts w:ascii="Times New Roman" w:eastAsia="Times New Roman" w:hAnsi="Times New Roman" w:cs="Times New Roman"/>
      <w:sz w:val="24"/>
      <w:szCs w:val="24"/>
      <w:lang w:eastAsia="pt-BR"/>
    </w:rPr>
  </w:style>
  <w:style w:type="paragraph" w:styleId="Rodap">
    <w:name w:val="footer"/>
    <w:basedOn w:val="Normal"/>
    <w:link w:val="RodapChar"/>
    <w:rsid w:val="00CF6AF0"/>
    <w:pPr>
      <w:tabs>
        <w:tab w:val="center" w:pos="4252"/>
        <w:tab w:val="right" w:pos="8504"/>
      </w:tabs>
    </w:pPr>
  </w:style>
  <w:style w:type="character" w:customStyle="1" w:styleId="RodapChar">
    <w:name w:val="Rodapé Char"/>
    <w:basedOn w:val="Fontepargpadro"/>
    <w:link w:val="Rodap"/>
    <w:rsid w:val="00CF6AF0"/>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CF6AF0"/>
  </w:style>
  <w:style w:type="paragraph" w:customStyle="1" w:styleId="Corpodetexto31">
    <w:name w:val="Corpo de texto 31"/>
    <w:basedOn w:val="Normal"/>
    <w:rsid w:val="00CF6AF0"/>
    <w:pPr>
      <w:suppressAutoHyphens/>
      <w:jc w:val="both"/>
    </w:pPr>
    <w:rPr>
      <w:rFonts w:ascii="Arial" w:hAnsi="Arial" w:cs="Arial"/>
      <w:szCs w:val="20"/>
      <w:lang w:eastAsia="zh-CN"/>
    </w:rPr>
  </w:style>
  <w:style w:type="paragraph" w:styleId="SemEspaamento">
    <w:name w:val="No Spacing"/>
    <w:link w:val="SemEspaamentoChar"/>
    <w:uiPriority w:val="1"/>
    <w:qFormat/>
    <w:rsid w:val="00CF6AF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F6AF0"/>
    <w:rPr>
      <w:rFonts w:eastAsiaTheme="minorEastAsia"/>
      <w:lang w:eastAsia="pt-BR"/>
    </w:rPr>
  </w:style>
  <w:style w:type="table" w:styleId="SombreamentoClaro-nfase5">
    <w:name w:val="Light Shading Accent 5"/>
    <w:basedOn w:val="Tabelanormal"/>
    <w:uiPriority w:val="60"/>
    <w:rsid w:val="009B5F3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e5">
    <w:name w:val="Light List Accent 5"/>
    <w:basedOn w:val="Tabelanormal"/>
    <w:uiPriority w:val="61"/>
    <w:rsid w:val="009B5F3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F6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CF6A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semiHidden/>
    <w:unhideWhenUsed/>
    <w:qFormat/>
    <w:rsid w:val="00CF6AF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CF6AF0"/>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F6AF0"/>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CF6AF0"/>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semiHidden/>
    <w:rsid w:val="00CF6AF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CF6AF0"/>
    <w:rPr>
      <w:rFonts w:asciiTheme="majorHAnsi" w:eastAsiaTheme="majorEastAsia" w:hAnsiTheme="majorHAnsi" w:cstheme="majorBidi"/>
      <w:color w:val="243F60" w:themeColor="accent1" w:themeShade="7F"/>
      <w:sz w:val="24"/>
      <w:szCs w:val="24"/>
      <w:lang w:eastAsia="pt-BR"/>
    </w:rPr>
  </w:style>
  <w:style w:type="paragraph" w:styleId="Ttulo">
    <w:name w:val="Title"/>
    <w:basedOn w:val="Normal"/>
    <w:next w:val="Normal"/>
    <w:link w:val="TtuloChar"/>
    <w:qFormat/>
    <w:rsid w:val="00CF6A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CF6AF0"/>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CF6AF0"/>
    <w:pPr>
      <w:ind w:left="720"/>
      <w:contextualSpacing/>
    </w:pPr>
  </w:style>
  <w:style w:type="table" w:styleId="Tabelacomgrade">
    <w:name w:val="Table Grid"/>
    <w:basedOn w:val="Tabelanormal"/>
    <w:uiPriority w:val="59"/>
    <w:rsid w:val="00CF6AF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CF6AF0"/>
    <w:pPr>
      <w:jc w:val="both"/>
    </w:pPr>
    <w:rPr>
      <w:szCs w:val="20"/>
    </w:rPr>
  </w:style>
  <w:style w:type="character" w:customStyle="1" w:styleId="Corpodetexto2Char">
    <w:name w:val="Corpo de texto 2 Char"/>
    <w:basedOn w:val="Fontepargpadro"/>
    <w:link w:val="Corpodetexto2"/>
    <w:rsid w:val="00CF6AF0"/>
    <w:rPr>
      <w:rFonts w:ascii="Times New Roman" w:eastAsia="Times New Roman" w:hAnsi="Times New Roman" w:cs="Times New Roman"/>
      <w:sz w:val="24"/>
      <w:szCs w:val="20"/>
      <w:lang w:eastAsia="pt-BR"/>
    </w:rPr>
  </w:style>
  <w:style w:type="paragraph" w:styleId="Textodebalo">
    <w:name w:val="Balloon Text"/>
    <w:basedOn w:val="Normal"/>
    <w:link w:val="TextodebaloChar"/>
    <w:rsid w:val="00CF6AF0"/>
    <w:rPr>
      <w:rFonts w:ascii="Tahoma" w:hAnsi="Tahoma" w:cs="Tahoma"/>
      <w:sz w:val="16"/>
      <w:szCs w:val="16"/>
    </w:rPr>
  </w:style>
  <w:style w:type="character" w:customStyle="1" w:styleId="TextodebaloChar">
    <w:name w:val="Texto de balão Char"/>
    <w:basedOn w:val="Fontepargpadro"/>
    <w:link w:val="Textodebalo"/>
    <w:rsid w:val="00CF6AF0"/>
    <w:rPr>
      <w:rFonts w:ascii="Tahoma" w:eastAsia="Times New Roman" w:hAnsi="Tahoma" w:cs="Tahoma"/>
      <w:sz w:val="16"/>
      <w:szCs w:val="16"/>
      <w:lang w:eastAsia="pt-BR"/>
    </w:rPr>
  </w:style>
  <w:style w:type="paragraph" w:styleId="Cabealho">
    <w:name w:val="header"/>
    <w:basedOn w:val="Normal"/>
    <w:link w:val="CabealhoChar"/>
    <w:uiPriority w:val="99"/>
    <w:rsid w:val="00CF6AF0"/>
    <w:pPr>
      <w:tabs>
        <w:tab w:val="center" w:pos="4252"/>
        <w:tab w:val="right" w:pos="8504"/>
      </w:tabs>
    </w:pPr>
  </w:style>
  <w:style w:type="character" w:customStyle="1" w:styleId="CabealhoChar">
    <w:name w:val="Cabeçalho Char"/>
    <w:basedOn w:val="Fontepargpadro"/>
    <w:link w:val="Cabealho"/>
    <w:uiPriority w:val="99"/>
    <w:rsid w:val="00CF6AF0"/>
    <w:rPr>
      <w:rFonts w:ascii="Times New Roman" w:eastAsia="Times New Roman" w:hAnsi="Times New Roman" w:cs="Times New Roman"/>
      <w:sz w:val="24"/>
      <w:szCs w:val="24"/>
      <w:lang w:eastAsia="pt-BR"/>
    </w:rPr>
  </w:style>
  <w:style w:type="paragraph" w:styleId="Rodap">
    <w:name w:val="footer"/>
    <w:basedOn w:val="Normal"/>
    <w:link w:val="RodapChar"/>
    <w:rsid w:val="00CF6AF0"/>
    <w:pPr>
      <w:tabs>
        <w:tab w:val="center" w:pos="4252"/>
        <w:tab w:val="right" w:pos="8504"/>
      </w:tabs>
    </w:pPr>
  </w:style>
  <w:style w:type="character" w:customStyle="1" w:styleId="RodapChar">
    <w:name w:val="Rodapé Char"/>
    <w:basedOn w:val="Fontepargpadro"/>
    <w:link w:val="Rodap"/>
    <w:rsid w:val="00CF6AF0"/>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CF6AF0"/>
  </w:style>
  <w:style w:type="paragraph" w:customStyle="1" w:styleId="Corpodetexto31">
    <w:name w:val="Corpo de texto 31"/>
    <w:basedOn w:val="Normal"/>
    <w:rsid w:val="00CF6AF0"/>
    <w:pPr>
      <w:suppressAutoHyphens/>
      <w:jc w:val="both"/>
    </w:pPr>
    <w:rPr>
      <w:rFonts w:ascii="Arial" w:hAnsi="Arial" w:cs="Arial"/>
      <w:szCs w:val="20"/>
      <w:lang w:eastAsia="zh-CN"/>
    </w:rPr>
  </w:style>
  <w:style w:type="paragraph" w:styleId="SemEspaamento">
    <w:name w:val="No Spacing"/>
    <w:link w:val="SemEspaamentoChar"/>
    <w:uiPriority w:val="1"/>
    <w:qFormat/>
    <w:rsid w:val="00CF6AF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F6AF0"/>
    <w:rPr>
      <w:rFonts w:eastAsiaTheme="minorEastAsia"/>
      <w:lang w:eastAsia="pt-BR"/>
    </w:rPr>
  </w:style>
  <w:style w:type="table" w:styleId="SombreamentoClaro-nfase5">
    <w:name w:val="Light Shading Accent 5"/>
    <w:basedOn w:val="Tabelanormal"/>
    <w:uiPriority w:val="60"/>
    <w:rsid w:val="009B5F3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e5">
    <w:name w:val="Light List Accent 5"/>
    <w:basedOn w:val="Tabelanormal"/>
    <w:uiPriority w:val="61"/>
    <w:rsid w:val="009B5F3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58439">
      <w:bodyDiv w:val="1"/>
      <w:marLeft w:val="0"/>
      <w:marRight w:val="0"/>
      <w:marTop w:val="0"/>
      <w:marBottom w:val="0"/>
      <w:divBdr>
        <w:top w:val="none" w:sz="0" w:space="0" w:color="auto"/>
        <w:left w:val="none" w:sz="0" w:space="0" w:color="auto"/>
        <w:bottom w:val="none" w:sz="0" w:space="0" w:color="auto"/>
        <w:right w:val="none" w:sz="0" w:space="0" w:color="auto"/>
      </w:divBdr>
    </w:div>
    <w:div w:id="20543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1965</Words>
  <Characters>10612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Capítulo 2: Fiscalização em Empresas de armazenamento, produção e manuseio</vt:lpstr>
    </vt:vector>
  </TitlesOfParts>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 Fiscalização em Empresas de armazenamento, produção e manuseio</dc:title>
  <dc:creator>CM208</dc:creator>
  <cp:lastModifiedBy>CM208</cp:lastModifiedBy>
  <cp:revision>3</cp:revision>
  <cp:lastPrinted>2016-03-28T12:11:00Z</cp:lastPrinted>
  <dcterms:created xsi:type="dcterms:W3CDTF">2016-03-28T12:10:00Z</dcterms:created>
  <dcterms:modified xsi:type="dcterms:W3CDTF">2016-03-28T12:12:00Z</dcterms:modified>
</cp:coreProperties>
</file>